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E89A" w14:textId="77777777" w:rsidR="00835222" w:rsidRDefault="00835222" w:rsidP="0083522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sidRPr="0056115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59264" behindDoc="0" locked="0" layoutInCell="1" allowOverlap="1" wp14:anchorId="72A329F4" wp14:editId="788D650A">
                <wp:simplePos x="0" y="0"/>
                <wp:positionH relativeFrom="column">
                  <wp:posOffset>4171950</wp:posOffset>
                </wp:positionH>
                <wp:positionV relativeFrom="paragraph">
                  <wp:posOffset>40005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CA449C" w14:textId="77777777" w:rsidR="00835222" w:rsidRDefault="00835222" w:rsidP="00835222">
                            <w:pPr>
                              <w:spacing w:line="240" w:lineRule="auto"/>
                              <w:jc w:val="right"/>
                            </w:pPr>
                            <w:r>
                              <w:t xml:space="preserve">21052 Oxnard Street </w:t>
                            </w:r>
                          </w:p>
                          <w:p w14:paraId="66B6D149" w14:textId="77777777" w:rsidR="00835222" w:rsidRDefault="00835222" w:rsidP="00835222">
                            <w:pPr>
                              <w:spacing w:line="240" w:lineRule="auto"/>
                              <w:jc w:val="right"/>
                            </w:pPr>
                            <w:r>
                              <w:t xml:space="preserve">Woodland Hills, CA 91367 </w:t>
                            </w:r>
                          </w:p>
                          <w:p w14:paraId="0E87DBB4" w14:textId="77777777" w:rsidR="00835222" w:rsidRDefault="00835222" w:rsidP="00835222">
                            <w:pPr>
                              <w:spacing w:line="240" w:lineRule="auto"/>
                              <w:jc w:val="right"/>
                            </w:pPr>
                            <w:r w:rsidRPr="00F67A15">
                              <w:rPr>
                                <w:b/>
                                <w:bCs/>
                                <w:color w:val="385623" w:themeColor="accent6" w:themeShade="80"/>
                              </w:rPr>
                              <w:t>T</w:t>
                            </w:r>
                            <w:r>
                              <w:t xml:space="preserve"> (818)999-2232 </w:t>
                            </w:r>
                          </w:p>
                          <w:p w14:paraId="0D043760" w14:textId="77777777" w:rsidR="00835222" w:rsidRDefault="00835222" w:rsidP="00835222">
                            <w:pPr>
                              <w:spacing w:line="240" w:lineRule="auto"/>
                              <w:jc w:val="right"/>
                            </w:pPr>
                            <w:r w:rsidRPr="00F67A15">
                              <w:rPr>
                                <w:b/>
                                <w:bCs/>
                                <w:color w:val="385623" w:themeColor="accent6" w:themeShade="80"/>
                              </w:rPr>
                              <w:t>F</w:t>
                            </w:r>
                            <w:r>
                              <w:t xml:space="preserve"> (818)999-2269 </w:t>
                            </w:r>
                          </w:p>
                          <w:p w14:paraId="75CD0D14" w14:textId="27D69EBF" w:rsidR="00835222" w:rsidRDefault="006500A9" w:rsidP="00835222">
                            <w:pPr>
                              <w:spacing w:line="240" w:lineRule="auto"/>
                              <w:jc w:val="right"/>
                            </w:pPr>
                            <w:r>
                              <w:t>myedigaryan</w:t>
                            </w:r>
                            <w:r w:rsidR="00835222">
                              <w:t>@stonedeanlaw.com</w:t>
                            </w:r>
                          </w:p>
                          <w:p w14:paraId="567BA2BD" w14:textId="77777777" w:rsidR="00835222" w:rsidRDefault="00835222" w:rsidP="0083522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A329F4" id="_x0000_t202" coordsize="21600,21600" o:spt="202" path="m,l,21600r21600,l21600,xe">
                <v:stroke joinstyle="miter"/>
                <v:path gradientshapeok="t" o:connecttype="rect"/>
              </v:shapetype>
              <v:shape id="Text Box 2" o:spid="_x0000_s1026" type="#_x0000_t202" style="position:absolute;margin-left:328.5pt;margin-top: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" stroked="f">
                <v:textbox style="mso-fit-shape-to-text:t">
                  <w:txbxContent>
                    <w:p w14:paraId="2CCA449C" w14:textId="77777777" w:rsidR="00835222" w:rsidRDefault="00835222" w:rsidP="00835222">
                      <w:pPr>
                        <w:spacing w:line="240" w:lineRule="auto"/>
                        <w:jc w:val="right"/>
                      </w:pPr>
                      <w:r>
                        <w:t xml:space="preserve">21052 Oxnard Street </w:t>
                      </w:r>
                    </w:p>
                    <w:p w14:paraId="66B6D149" w14:textId="77777777" w:rsidR="00835222" w:rsidRDefault="00835222" w:rsidP="00835222">
                      <w:pPr>
                        <w:spacing w:line="240" w:lineRule="auto"/>
                        <w:jc w:val="right"/>
                      </w:pPr>
                      <w:r>
                        <w:t xml:space="preserve">Woodland Hills, CA 91367 </w:t>
                      </w:r>
                    </w:p>
                    <w:p w14:paraId="0E87DBB4" w14:textId="77777777" w:rsidR="00835222" w:rsidRDefault="00835222" w:rsidP="00835222">
                      <w:pPr>
                        <w:spacing w:line="240" w:lineRule="auto"/>
                        <w:jc w:val="right"/>
                      </w:pPr>
                      <w:r w:rsidRPr="00F67A15">
                        <w:rPr>
                          <w:b/>
                          <w:bCs/>
                          <w:color w:val="385623" w:themeColor="accent6" w:themeShade="80"/>
                        </w:rPr>
                        <w:t>T</w:t>
                      </w:r>
                      <w:r>
                        <w:t xml:space="preserve"> (818)999-2232 </w:t>
                      </w:r>
                    </w:p>
                    <w:p w14:paraId="0D043760" w14:textId="77777777" w:rsidR="00835222" w:rsidRDefault="00835222" w:rsidP="00835222">
                      <w:pPr>
                        <w:spacing w:line="240" w:lineRule="auto"/>
                        <w:jc w:val="right"/>
                      </w:pPr>
                      <w:r w:rsidRPr="00F67A15">
                        <w:rPr>
                          <w:b/>
                          <w:bCs/>
                          <w:color w:val="385623" w:themeColor="accent6" w:themeShade="80"/>
                        </w:rPr>
                        <w:t>F</w:t>
                      </w:r>
                      <w:r>
                        <w:t xml:space="preserve"> (818)999-2269 </w:t>
                      </w:r>
                    </w:p>
                    <w:p w14:paraId="75CD0D14" w14:textId="27D69EBF" w:rsidR="00835222" w:rsidRDefault="006500A9" w:rsidP="00835222">
                      <w:pPr>
                        <w:spacing w:line="240" w:lineRule="auto"/>
                        <w:jc w:val="right"/>
                      </w:pPr>
                      <w:r>
                        <w:t>myedigaryan</w:t>
                      </w:r>
                      <w:r w:rsidR="00835222">
                        <w:t>@stonedeanlaw.com</w:t>
                      </w:r>
                    </w:p>
                    <w:p w14:paraId="567BA2BD" w14:textId="77777777" w:rsidR="00835222" w:rsidRDefault="00835222" w:rsidP="00835222"/>
                  </w:txbxContent>
                </v:textbox>
                <w10:wrap type="square"/>
              </v:shape>
            </w:pict>
          </mc:Fallback>
        </mc:AlternateContent>
      </w:r>
      <w:r>
        <w:rPr>
          <w:noProof/>
        </w:rPr>
        <w:drawing>
          <wp:inline distT="0" distB="0" distL="0" distR="0" wp14:anchorId="636A1629" wp14:editId="77E10187">
            <wp:extent cx="3009900" cy="865269"/>
            <wp:effectExtent l="0" t="0" r="0" b="0"/>
            <wp:docPr id="1574594900" name="Picture 2" descr="Stone | Dean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 | Dean L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2808" cy="868980"/>
                    </a:xfrm>
                    <a:prstGeom prst="rect">
                      <a:avLst/>
                    </a:prstGeom>
                    <a:noFill/>
                    <a:ln>
                      <a:noFill/>
                    </a:ln>
                  </pic:spPr>
                </pic:pic>
              </a:graphicData>
            </a:graphic>
          </wp:inline>
        </w:drawing>
      </w:r>
    </w:p>
    <w:p w14:paraId="75062213" w14:textId="77777777" w:rsidR="00835222" w:rsidRDefault="00835222" w:rsidP="0083522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075633B5" w14:textId="77777777" w:rsidR="00835222" w:rsidRDefault="00835222" w:rsidP="0083522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110A6386" w14:textId="3B73740C" w:rsidR="00835222" w:rsidRPr="006500A9" w:rsidRDefault="00835222" w:rsidP="00835222">
      <w:pPr>
        <w:pBdr>
          <w:bottom w:val="single" w:sz="12" w:space="0" w:color="00573D"/>
        </w:pBdr>
        <w:shd w:val="clear" w:color="auto" w:fill="FFFFFF"/>
        <w:spacing w:after="0" w:line="240" w:lineRule="auto"/>
        <w:outlineLvl w:val="2"/>
        <w:rPr>
          <w:noProof/>
        </w:rPr>
      </w:pPr>
      <w:r w:rsidRPr="00F67A1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60288" behindDoc="0" locked="0" layoutInCell="1" allowOverlap="1" wp14:anchorId="0E0481B2" wp14:editId="5DF041A2">
                <wp:simplePos x="0" y="0"/>
                <wp:positionH relativeFrom="margin">
                  <wp:align>center</wp:align>
                </wp:positionH>
                <wp:positionV relativeFrom="paragraph">
                  <wp:posOffset>68580</wp:posOffset>
                </wp:positionV>
                <wp:extent cx="2360930" cy="1404620"/>
                <wp:effectExtent l="0" t="0" r="0" b="3810"/>
                <wp:wrapSquare wrapText="bothSides"/>
                <wp:docPr id="631797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EFE6AC" w14:textId="68F6F09A" w:rsidR="00835222" w:rsidRPr="00F67A15" w:rsidRDefault="006500A9" w:rsidP="00835222">
                            <w:pPr>
                              <w:rPr>
                                <w:b/>
                                <w:bCs/>
                                <w:sz w:val="36"/>
                                <w:szCs w:val="36"/>
                              </w:rPr>
                            </w:pPr>
                            <w:r>
                              <w:rPr>
                                <w:b/>
                                <w:bCs/>
                                <w:sz w:val="36"/>
                                <w:szCs w:val="36"/>
                              </w:rPr>
                              <w:t>Meline Yedigaryan</w:t>
                            </w:r>
                          </w:p>
                          <w:p w14:paraId="0B712509" w14:textId="1719812B" w:rsidR="00835222" w:rsidRPr="00F67A15" w:rsidRDefault="004D0F1A" w:rsidP="00835222">
                            <w:pPr>
                              <w:rPr>
                                <w:b/>
                                <w:bCs/>
                                <w:color w:val="275F30"/>
                                <w:sz w:val="32"/>
                                <w:szCs w:val="32"/>
                              </w:rPr>
                            </w:pPr>
                            <w:r>
                              <w:rPr>
                                <w:b/>
                                <w:bCs/>
                                <w:color w:val="275F30"/>
                                <w:sz w:val="32"/>
                                <w:szCs w:val="32"/>
                              </w:rPr>
                              <w:t>Associate</w:t>
                            </w:r>
                            <w:r w:rsidR="00324EB0">
                              <w:rPr>
                                <w:b/>
                                <w:bCs/>
                                <w:color w:val="275F30"/>
                                <w:sz w:val="32"/>
                                <w:szCs w:val="32"/>
                              </w:rPr>
                              <w:t xml:space="preserve"> Attorney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E0481B2" id="_x0000_s1027" type="#_x0000_t202" style="position:absolute;margin-left:0;margin-top:5.4pt;width:185.9pt;height:110.6pt;z-index:25166028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" stroked="f">
                <v:textbox style="mso-fit-shape-to-text:t">
                  <w:txbxContent>
                    <w:p w14:paraId="21EFE6AC" w14:textId="68F6F09A" w:rsidR="00835222" w:rsidRPr="00F67A15" w:rsidRDefault="006500A9" w:rsidP="00835222">
                      <w:pPr>
                        <w:rPr>
                          <w:b/>
                          <w:bCs/>
                          <w:sz w:val="36"/>
                          <w:szCs w:val="36"/>
                        </w:rPr>
                      </w:pPr>
                      <w:r>
                        <w:rPr>
                          <w:b/>
                          <w:bCs/>
                          <w:sz w:val="36"/>
                          <w:szCs w:val="36"/>
                        </w:rPr>
                        <w:t>Meline Yedigaryan</w:t>
                      </w:r>
                    </w:p>
                    <w:p w14:paraId="0B712509" w14:textId="1719812B" w:rsidR="00835222" w:rsidRPr="00F67A15" w:rsidRDefault="004D0F1A" w:rsidP="00835222">
                      <w:pPr>
                        <w:rPr>
                          <w:b/>
                          <w:bCs/>
                          <w:color w:val="275F30"/>
                          <w:sz w:val="32"/>
                          <w:szCs w:val="32"/>
                        </w:rPr>
                      </w:pPr>
                      <w:r>
                        <w:rPr>
                          <w:b/>
                          <w:bCs/>
                          <w:color w:val="275F30"/>
                          <w:sz w:val="32"/>
                          <w:szCs w:val="32"/>
                        </w:rPr>
                        <w:t>Associate</w:t>
                      </w:r>
                      <w:r w:rsidR="00324EB0">
                        <w:rPr>
                          <w:b/>
                          <w:bCs/>
                          <w:color w:val="275F30"/>
                          <w:sz w:val="32"/>
                          <w:szCs w:val="32"/>
                        </w:rPr>
                        <w:t xml:space="preserve"> Attorney</w:t>
                      </w:r>
                    </w:p>
                  </w:txbxContent>
                </v:textbox>
                <w10:wrap type="square" anchorx="margin"/>
              </v:shape>
            </w:pict>
          </mc:Fallback>
        </mc:AlternateContent>
      </w:r>
    </w:p>
    <w:p w14:paraId="3AA3E401" w14:textId="302243DC" w:rsidR="006500A9" w:rsidRDefault="006500A9" w:rsidP="0083522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Pr>
          <w:noProof/>
        </w:rPr>
        <w:drawing>
          <wp:inline distT="0" distB="0" distL="0" distR="0" wp14:anchorId="1C178C31" wp14:editId="1A69BB87">
            <wp:extent cx="1767840" cy="2209800"/>
            <wp:effectExtent l="19050" t="19050" r="22860" b="19050"/>
            <wp:docPr id="744050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7840" cy="2209800"/>
                    </a:xfrm>
                    <a:prstGeom prst="rect">
                      <a:avLst/>
                    </a:prstGeom>
                    <a:noFill/>
                    <a:ln w="19050">
                      <a:solidFill>
                        <a:schemeClr val="tx1"/>
                      </a:solidFill>
                    </a:ln>
                  </pic:spPr>
                </pic:pic>
              </a:graphicData>
            </a:graphic>
          </wp:inline>
        </w:drawing>
      </w:r>
    </w:p>
    <w:p w14:paraId="5698CB11" w14:textId="77777777" w:rsidR="00835222" w:rsidRDefault="00835222" w:rsidP="0083522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189B67C4" w14:textId="77777777" w:rsidR="006500A9" w:rsidRPr="006500A9" w:rsidRDefault="006500A9" w:rsidP="006500A9">
      <w:pPr>
        <w:shd w:val="clear" w:color="auto" w:fill="FFFFFF"/>
        <w:spacing w:after="312"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b/>
          <w:bCs/>
          <w:color w:val="000000" w:themeColor="text1"/>
          <w:kern w:val="0"/>
          <w:sz w:val="21"/>
          <w:szCs w:val="21"/>
          <w14:ligatures w14:val="none"/>
        </w:rPr>
        <w:t>Meline Yedigaryan </w:t>
      </w:r>
      <w:r w:rsidRPr="006500A9">
        <w:rPr>
          <w:rFonts w:ascii="Roboto" w:eastAsia="Times New Roman" w:hAnsi="Roboto" w:cs="Times New Roman"/>
          <w:color w:val="000000" w:themeColor="text1"/>
          <w:kern w:val="0"/>
          <w:sz w:val="21"/>
          <w:szCs w:val="21"/>
          <w14:ligatures w14:val="none"/>
        </w:rPr>
        <w:t>is an Associate Attorney at Stone I Dean. Her practice focuses on civil litigation and personal injury. Meline was admitted into the California State Bar in 2024. Prior to joining Stone I Dean, Meline gained personal injury experience at various law firms throughout Los Angeles, providing support to the firms’ litigation teams and assisting with trial preparation for various personal injury matters on the plaintiff’s side, including motor vehicle accidents, products liability, premises liability, slip and falls, and dog bites. </w:t>
      </w:r>
    </w:p>
    <w:p w14:paraId="1CE87AFC" w14:textId="77777777" w:rsidR="006500A9" w:rsidRPr="006500A9" w:rsidRDefault="006500A9" w:rsidP="006500A9">
      <w:pPr>
        <w:shd w:val="clear" w:color="auto" w:fill="FFFFFF"/>
        <w:spacing w:before="312" w:after="312"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Meline received her law degree from Southwestern Law School in Downtown Los Angeles in 2023. During her time at Southwestern, she was the president of the Armenian Law Students Association and served as a Dean’s Fellow. In her free time, Meline enjoys spending time with family and friends, working out, running, and traveling. </w:t>
      </w:r>
    </w:p>
    <w:p w14:paraId="1DC2DE0B" w14:textId="77777777" w:rsidR="006500A9" w:rsidRPr="006500A9" w:rsidRDefault="006500A9" w:rsidP="006500A9">
      <w:pPr>
        <w:shd w:val="clear" w:color="auto" w:fill="FFFFFF"/>
        <w:spacing w:before="312" w:after="312" w:line="240" w:lineRule="auto"/>
        <w:rPr>
          <w:rFonts w:ascii="Roboto" w:eastAsia="Times New Roman" w:hAnsi="Roboto" w:cs="Times New Roman"/>
          <w:color w:val="48494C"/>
          <w:kern w:val="0"/>
          <w:sz w:val="21"/>
          <w:szCs w:val="21"/>
          <w14:ligatures w14:val="none"/>
        </w:rPr>
      </w:pPr>
      <w:r w:rsidRPr="006500A9">
        <w:rPr>
          <w:rFonts w:ascii="Roboto" w:eastAsia="Times New Roman" w:hAnsi="Roboto" w:cs="Times New Roman"/>
          <w:b/>
          <w:bCs/>
          <w:color w:val="D17700"/>
          <w:kern w:val="0"/>
          <w:sz w:val="21"/>
          <w:szCs w:val="21"/>
          <w14:ligatures w14:val="none"/>
        </w:rPr>
        <w:t>Areas of Practice:</w:t>
      </w:r>
    </w:p>
    <w:p w14:paraId="57CD0893" w14:textId="77777777" w:rsidR="006500A9" w:rsidRPr="006500A9" w:rsidRDefault="006500A9" w:rsidP="006500A9">
      <w:pPr>
        <w:numPr>
          <w:ilvl w:val="0"/>
          <w:numId w:val="7"/>
        </w:numPr>
        <w:shd w:val="clear" w:color="auto" w:fill="FFFFFF"/>
        <w:spacing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General Civil Litigation</w:t>
      </w:r>
    </w:p>
    <w:p w14:paraId="6FCED6EA" w14:textId="77777777" w:rsidR="006500A9" w:rsidRPr="006500A9" w:rsidRDefault="006500A9" w:rsidP="006500A9">
      <w:pPr>
        <w:numPr>
          <w:ilvl w:val="0"/>
          <w:numId w:val="7"/>
        </w:numPr>
        <w:shd w:val="clear" w:color="auto" w:fill="FFFFFF"/>
        <w:spacing w:before="120"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Insurance Defense and Litigation</w:t>
      </w:r>
    </w:p>
    <w:p w14:paraId="6D17B98E" w14:textId="77777777" w:rsidR="006500A9" w:rsidRPr="006500A9" w:rsidRDefault="006500A9" w:rsidP="006500A9">
      <w:pPr>
        <w:numPr>
          <w:ilvl w:val="0"/>
          <w:numId w:val="7"/>
        </w:numPr>
        <w:shd w:val="clear" w:color="auto" w:fill="FFFFFF"/>
        <w:spacing w:before="120"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Personal Injury</w:t>
      </w:r>
    </w:p>
    <w:p w14:paraId="423661D0" w14:textId="77777777" w:rsidR="006500A9" w:rsidRPr="006500A9" w:rsidRDefault="006500A9" w:rsidP="006500A9">
      <w:pPr>
        <w:numPr>
          <w:ilvl w:val="0"/>
          <w:numId w:val="7"/>
        </w:numPr>
        <w:shd w:val="clear" w:color="auto" w:fill="FFFFFF"/>
        <w:spacing w:before="120"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Premises Liability</w:t>
      </w:r>
    </w:p>
    <w:p w14:paraId="3B5351B0" w14:textId="77777777" w:rsidR="006500A9" w:rsidRPr="006500A9" w:rsidRDefault="006500A9" w:rsidP="006500A9">
      <w:pPr>
        <w:shd w:val="clear" w:color="auto" w:fill="FFFFFF"/>
        <w:spacing w:before="312" w:after="312" w:line="240" w:lineRule="auto"/>
        <w:rPr>
          <w:rFonts w:ascii="Roboto" w:eastAsia="Times New Roman" w:hAnsi="Roboto" w:cs="Times New Roman"/>
          <w:color w:val="48494C"/>
          <w:kern w:val="0"/>
          <w:sz w:val="21"/>
          <w:szCs w:val="21"/>
          <w14:ligatures w14:val="none"/>
        </w:rPr>
      </w:pPr>
      <w:r w:rsidRPr="006500A9">
        <w:rPr>
          <w:rFonts w:ascii="Roboto" w:eastAsia="Times New Roman" w:hAnsi="Roboto" w:cs="Times New Roman"/>
          <w:b/>
          <w:bCs/>
          <w:color w:val="D17700"/>
          <w:kern w:val="0"/>
          <w:sz w:val="21"/>
          <w:szCs w:val="21"/>
          <w14:ligatures w14:val="none"/>
        </w:rPr>
        <w:t>Education:</w:t>
      </w:r>
    </w:p>
    <w:p w14:paraId="0671A0B6" w14:textId="77777777" w:rsidR="006500A9" w:rsidRPr="006500A9" w:rsidRDefault="006500A9" w:rsidP="006500A9">
      <w:pPr>
        <w:numPr>
          <w:ilvl w:val="0"/>
          <w:numId w:val="8"/>
        </w:numPr>
        <w:shd w:val="clear" w:color="auto" w:fill="FFFFFF"/>
        <w:spacing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Bachelor of Arts, Political Science, California State University Northridge</w:t>
      </w:r>
    </w:p>
    <w:p w14:paraId="502F1C71" w14:textId="77777777" w:rsidR="006500A9" w:rsidRPr="006500A9" w:rsidRDefault="006500A9" w:rsidP="006500A9">
      <w:pPr>
        <w:numPr>
          <w:ilvl w:val="0"/>
          <w:numId w:val="8"/>
        </w:numPr>
        <w:shd w:val="clear" w:color="auto" w:fill="FFFFFF"/>
        <w:spacing w:before="120"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Juris Doctorate, Southwestern Law School</w:t>
      </w:r>
    </w:p>
    <w:p w14:paraId="3A62E8FA" w14:textId="2D0E5899" w:rsidR="006500A9" w:rsidRPr="006500A9" w:rsidRDefault="006500A9" w:rsidP="006500A9">
      <w:pPr>
        <w:shd w:val="clear" w:color="auto" w:fill="FFFFFF"/>
        <w:spacing w:before="312" w:after="312" w:line="240" w:lineRule="auto"/>
        <w:rPr>
          <w:rFonts w:ascii="Roboto" w:eastAsia="Times New Roman" w:hAnsi="Roboto" w:cs="Times New Roman"/>
          <w:color w:val="48494C"/>
          <w:kern w:val="0"/>
          <w:sz w:val="21"/>
          <w:szCs w:val="21"/>
          <w14:ligatures w14:val="none"/>
        </w:rPr>
      </w:pPr>
      <w:r w:rsidRPr="006500A9">
        <w:rPr>
          <w:rFonts w:ascii="Roboto" w:eastAsia="Times New Roman" w:hAnsi="Roboto" w:cs="Times New Roman"/>
          <w:b/>
          <w:bCs/>
          <w:color w:val="D17700"/>
          <w:kern w:val="0"/>
          <w:sz w:val="21"/>
          <w:szCs w:val="21"/>
          <w14:ligatures w14:val="none"/>
        </w:rPr>
        <w:t>Membership and Activities:</w:t>
      </w:r>
    </w:p>
    <w:p w14:paraId="7F90950F" w14:textId="77777777" w:rsidR="006500A9" w:rsidRPr="006500A9" w:rsidRDefault="006500A9" w:rsidP="006500A9">
      <w:pPr>
        <w:numPr>
          <w:ilvl w:val="0"/>
          <w:numId w:val="9"/>
        </w:numPr>
        <w:shd w:val="clear" w:color="auto" w:fill="FFFFFF"/>
        <w:spacing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State Bar of California (2024)</w:t>
      </w:r>
    </w:p>
    <w:p w14:paraId="68B36346" w14:textId="77777777" w:rsidR="006500A9" w:rsidRPr="006500A9" w:rsidRDefault="006500A9" w:rsidP="006500A9">
      <w:pPr>
        <w:numPr>
          <w:ilvl w:val="0"/>
          <w:numId w:val="9"/>
        </w:numPr>
        <w:shd w:val="clear" w:color="auto" w:fill="FFFFFF"/>
        <w:spacing w:before="120"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Armenian Bar Association</w:t>
      </w:r>
    </w:p>
    <w:p w14:paraId="44F453F7" w14:textId="77777777" w:rsidR="006500A9" w:rsidRPr="006500A9" w:rsidRDefault="006500A9" w:rsidP="006500A9">
      <w:pPr>
        <w:numPr>
          <w:ilvl w:val="0"/>
          <w:numId w:val="9"/>
        </w:numPr>
        <w:shd w:val="clear" w:color="auto" w:fill="FFFFFF"/>
        <w:spacing w:before="120"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Consumer Attorneys Association of Los Angeles</w:t>
      </w:r>
    </w:p>
    <w:p w14:paraId="6C45F4E8" w14:textId="77777777" w:rsidR="006500A9" w:rsidRPr="006500A9" w:rsidRDefault="006500A9" w:rsidP="006500A9">
      <w:pPr>
        <w:numPr>
          <w:ilvl w:val="0"/>
          <w:numId w:val="9"/>
        </w:numPr>
        <w:shd w:val="clear" w:color="auto" w:fill="FFFFFF"/>
        <w:spacing w:before="120"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Consumer Attorneys of California</w:t>
      </w:r>
    </w:p>
    <w:p w14:paraId="52D161BD" w14:textId="77777777" w:rsidR="006500A9" w:rsidRPr="006500A9" w:rsidRDefault="006500A9" w:rsidP="006500A9">
      <w:pPr>
        <w:numPr>
          <w:ilvl w:val="0"/>
          <w:numId w:val="9"/>
        </w:numPr>
        <w:shd w:val="clear" w:color="auto" w:fill="FFFFFF"/>
        <w:spacing w:before="120"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lastRenderedPageBreak/>
        <w:t>California Lawyers Association</w:t>
      </w:r>
    </w:p>
    <w:p w14:paraId="31901EA0" w14:textId="77777777" w:rsidR="00324EB0" w:rsidRDefault="00324EB0"/>
    <w:sectPr w:rsidR="00324EB0" w:rsidSect="008352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7289"/>
    <w:multiLevelType w:val="multilevel"/>
    <w:tmpl w:val="8ED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D52A4"/>
    <w:multiLevelType w:val="multilevel"/>
    <w:tmpl w:val="23F4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F46FC"/>
    <w:multiLevelType w:val="multilevel"/>
    <w:tmpl w:val="DD3A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36C8C"/>
    <w:multiLevelType w:val="multilevel"/>
    <w:tmpl w:val="070C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81E69"/>
    <w:multiLevelType w:val="multilevel"/>
    <w:tmpl w:val="CC56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F5FB7"/>
    <w:multiLevelType w:val="multilevel"/>
    <w:tmpl w:val="6954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33BE3"/>
    <w:multiLevelType w:val="multilevel"/>
    <w:tmpl w:val="4E0C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B44AB0"/>
    <w:multiLevelType w:val="multilevel"/>
    <w:tmpl w:val="FDEA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0C52E2"/>
    <w:multiLevelType w:val="multilevel"/>
    <w:tmpl w:val="F6C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505897">
    <w:abstractNumId w:val="0"/>
  </w:num>
  <w:num w:numId="2" w16cid:durableId="703604016">
    <w:abstractNumId w:val="3"/>
  </w:num>
  <w:num w:numId="3" w16cid:durableId="1042091627">
    <w:abstractNumId w:val="7"/>
  </w:num>
  <w:num w:numId="4" w16cid:durableId="1797872081">
    <w:abstractNumId w:val="5"/>
  </w:num>
  <w:num w:numId="5" w16cid:durableId="1832404803">
    <w:abstractNumId w:val="8"/>
  </w:num>
  <w:num w:numId="6" w16cid:durableId="1779064497">
    <w:abstractNumId w:val="2"/>
  </w:num>
  <w:num w:numId="7" w16cid:durableId="627324652">
    <w:abstractNumId w:val="1"/>
  </w:num>
  <w:num w:numId="8" w16cid:durableId="2012642641">
    <w:abstractNumId w:val="4"/>
  </w:num>
  <w:num w:numId="9" w16cid:durableId="1883319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22"/>
    <w:rsid w:val="00132A9B"/>
    <w:rsid w:val="00193743"/>
    <w:rsid w:val="002F7B5E"/>
    <w:rsid w:val="00324EB0"/>
    <w:rsid w:val="004D0F1A"/>
    <w:rsid w:val="006500A9"/>
    <w:rsid w:val="00835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F697"/>
  <w15:chartTrackingRefBased/>
  <w15:docId w15:val="{4F969FBE-0BAD-4E92-A665-339D457E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2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35222"/>
    <w:rPr>
      <w:b/>
      <w:bCs/>
    </w:rPr>
  </w:style>
  <w:style w:type="character" w:styleId="Emphasis">
    <w:name w:val="Emphasis"/>
    <w:basedOn w:val="DefaultParagraphFont"/>
    <w:uiPriority w:val="20"/>
    <w:qFormat/>
    <w:rsid w:val="00835222"/>
    <w:rPr>
      <w:i/>
      <w:iCs/>
    </w:rPr>
  </w:style>
  <w:style w:type="paragraph" w:styleId="PlainText">
    <w:name w:val="Plain Text"/>
    <w:basedOn w:val="Normal"/>
    <w:link w:val="PlainTextChar"/>
    <w:uiPriority w:val="99"/>
    <w:semiHidden/>
    <w:unhideWhenUsed/>
    <w:rsid w:val="00324E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24EB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7169">
      <w:bodyDiv w:val="1"/>
      <w:marLeft w:val="0"/>
      <w:marRight w:val="0"/>
      <w:marTop w:val="0"/>
      <w:marBottom w:val="0"/>
      <w:divBdr>
        <w:top w:val="none" w:sz="0" w:space="0" w:color="auto"/>
        <w:left w:val="none" w:sz="0" w:space="0" w:color="auto"/>
        <w:bottom w:val="none" w:sz="0" w:space="0" w:color="auto"/>
        <w:right w:val="none" w:sz="0" w:space="0" w:color="auto"/>
      </w:divBdr>
    </w:div>
    <w:div w:id="529689620">
      <w:bodyDiv w:val="1"/>
      <w:marLeft w:val="0"/>
      <w:marRight w:val="0"/>
      <w:marTop w:val="0"/>
      <w:marBottom w:val="0"/>
      <w:divBdr>
        <w:top w:val="none" w:sz="0" w:space="0" w:color="auto"/>
        <w:left w:val="none" w:sz="0" w:space="0" w:color="auto"/>
        <w:bottom w:val="none" w:sz="0" w:space="0" w:color="auto"/>
        <w:right w:val="none" w:sz="0" w:space="0" w:color="auto"/>
      </w:divBdr>
    </w:div>
    <w:div w:id="1356998486">
      <w:bodyDiv w:val="1"/>
      <w:marLeft w:val="0"/>
      <w:marRight w:val="0"/>
      <w:marTop w:val="0"/>
      <w:marBottom w:val="0"/>
      <w:divBdr>
        <w:top w:val="none" w:sz="0" w:space="0" w:color="auto"/>
        <w:left w:val="none" w:sz="0" w:space="0" w:color="auto"/>
        <w:bottom w:val="none" w:sz="0" w:space="0" w:color="auto"/>
        <w:right w:val="none" w:sz="0" w:space="0" w:color="auto"/>
      </w:divBdr>
    </w:div>
    <w:div w:id="1488597176">
      <w:bodyDiv w:val="1"/>
      <w:marLeft w:val="0"/>
      <w:marRight w:val="0"/>
      <w:marTop w:val="0"/>
      <w:marBottom w:val="0"/>
      <w:divBdr>
        <w:top w:val="none" w:sz="0" w:space="0" w:color="auto"/>
        <w:left w:val="none" w:sz="0" w:space="0" w:color="auto"/>
        <w:bottom w:val="none" w:sz="0" w:space="0" w:color="auto"/>
        <w:right w:val="none" w:sz="0" w:space="0" w:color="auto"/>
      </w:divBdr>
    </w:div>
    <w:div w:id="194376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Schachter</dc:creator>
  <cp:keywords/>
  <dc:description/>
  <cp:lastModifiedBy>Rachel Schachter</cp:lastModifiedBy>
  <cp:revision>5</cp:revision>
  <dcterms:created xsi:type="dcterms:W3CDTF">2025-04-14T15:56:00Z</dcterms:created>
  <dcterms:modified xsi:type="dcterms:W3CDTF">2025-09-08T19:43:00Z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