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6385" w14:textId="7C09C75C" w:rsidR="00712702" w:rsidRDefault="00561155" w:rsidP="00561155">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r w:rsidRPr="0056115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59264" behindDoc="0" locked="0" layoutInCell="1" allowOverlap="1" wp14:anchorId="1E320A83" wp14:editId="183220AE">
                <wp:simplePos x="0" y="0"/>
                <wp:positionH relativeFrom="column">
                  <wp:posOffset>4171950</wp:posOffset>
                </wp:positionH>
                <wp:positionV relativeFrom="paragraph">
                  <wp:posOffset>40005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62670B" w14:textId="77777777" w:rsidR="00F67A15" w:rsidRDefault="00561155" w:rsidP="00F67A15">
                            <w:pPr>
                              <w:spacing w:line="240" w:lineRule="auto"/>
                              <w:jc w:val="right"/>
                            </w:pPr>
                            <w:r>
                              <w:t xml:space="preserve">21052 Oxnard Street </w:t>
                            </w:r>
                          </w:p>
                          <w:p w14:paraId="43F9C79E" w14:textId="77777777" w:rsidR="00F67A15" w:rsidRDefault="00561155" w:rsidP="00F67A15">
                            <w:pPr>
                              <w:spacing w:line="240" w:lineRule="auto"/>
                              <w:jc w:val="right"/>
                            </w:pPr>
                            <w:r>
                              <w:t xml:space="preserve">Woodland Hills, CA 91367 </w:t>
                            </w:r>
                          </w:p>
                          <w:p w14:paraId="22D4E6B0" w14:textId="77777777" w:rsidR="00F67A15" w:rsidRDefault="00561155" w:rsidP="00F67A15">
                            <w:pPr>
                              <w:spacing w:line="240" w:lineRule="auto"/>
                              <w:jc w:val="right"/>
                            </w:pPr>
                            <w:r w:rsidRPr="00F67A15">
                              <w:rPr>
                                <w:b/>
                                <w:bCs/>
                                <w:color w:val="385623" w:themeColor="accent6" w:themeShade="80"/>
                              </w:rPr>
                              <w:t>T</w:t>
                            </w:r>
                            <w:r>
                              <w:t xml:space="preserve"> (818)999-2232 </w:t>
                            </w:r>
                          </w:p>
                          <w:p w14:paraId="6A02640B" w14:textId="77777777" w:rsidR="00F67A15" w:rsidRDefault="00561155" w:rsidP="00F67A15">
                            <w:pPr>
                              <w:spacing w:line="240" w:lineRule="auto"/>
                              <w:jc w:val="right"/>
                            </w:pPr>
                            <w:r w:rsidRPr="00F67A15">
                              <w:rPr>
                                <w:b/>
                                <w:bCs/>
                                <w:color w:val="385623" w:themeColor="accent6" w:themeShade="80"/>
                              </w:rPr>
                              <w:t>F</w:t>
                            </w:r>
                            <w:r>
                              <w:t xml:space="preserve"> (818)999-2269 </w:t>
                            </w:r>
                          </w:p>
                          <w:p w14:paraId="636C6277" w14:textId="76B08BBD" w:rsidR="00561155" w:rsidRDefault="00431EFA" w:rsidP="00F67A15">
                            <w:pPr>
                              <w:spacing w:line="240" w:lineRule="auto"/>
                              <w:jc w:val="right"/>
                            </w:pPr>
                            <w:r>
                              <w:t>kmacksoud</w:t>
                            </w:r>
                            <w:r w:rsidR="00561155">
                              <w:t>@stonedeanlaw.com</w:t>
                            </w:r>
                          </w:p>
                          <w:p w14:paraId="38A4668D" w14:textId="77777777" w:rsidR="00561155" w:rsidRDefault="0056115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320A83" id="_x0000_t202" coordsize="21600,21600" o:spt="202" path="m,l,21600r21600,l21600,xe">
                <v:stroke joinstyle="miter"/>
                <v:path gradientshapeok="t" o:connecttype="rect"/>
              </v:shapetype>
              <v:shape id="Text Box 2" o:spid="_x0000_s1026" type="#_x0000_t202" style="position:absolute;margin-left:328.5pt;margin-top:3.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1nJ3v4AAAAAoBAAAPAAAAZHJzL2Rvd25yZXYueG1sTI/LTsNADEX3SPzDyEhsEJ10UB8KmVTl&#10;tWHXEiSWbjJNAhlPlHHbwNfjrmBn61rX52Sr0Xfq6IbYBrIwnSSgHJWhaqm2ULy93C5BRUaqsAvk&#10;LHy7CKv88iLDtAon2rjjlmslJRRTtNAw96nWsWycxzgJvSPJ9mHwyLIOta4GPEm577RJkrn22JJ8&#10;aLB3j40rv7YHb+HnoXhaP9/wdG/4w7xv/GtRfqK111fj+h4Uu5H/juGML+iQC9MuHKiKqrMwny3E&#10;hWW4A3XOE7MUl50FYxYz0Hmm/yvkvwAAAP//AwBQSwECLQAUAAYACAAAACEAtoM4kv4AAADhAQAA&#10;EwAAAAAAAAAAAAAAAAAAAAAAW0NvbnRlbnRfVHlwZXNdLnhtbFBLAQItABQABgAIAAAAIQA4/SH/&#10;1gAAAJQBAAALAAAAAAAAAAAAAAAAAC8BAABfcmVscy8ucmVsc1BLAQItABQABgAIAAAAIQC1QRhx&#10;DgIAAPcDAAAOAAAAAAAAAAAAAAAAAC4CAABkcnMvZTJvRG9jLnhtbFBLAQItABQABgAIAAAAIQC1&#10;nJ3v4AAAAAoBAAAPAAAAAAAAAAAAAAAAAGgEAABkcnMvZG93bnJldi54bWxQSwUGAAAAAAQABADz&#10;AAAAdQUAAAAA&#10;" stroked="f">
                <v:textbox style="mso-fit-shape-to-text:t">
                  <w:txbxContent>
                    <w:p w14:paraId="7C62670B" w14:textId="77777777" w:rsidR="00F67A15" w:rsidRDefault="00561155" w:rsidP="00F67A15">
                      <w:pPr>
                        <w:spacing w:line="240" w:lineRule="auto"/>
                        <w:jc w:val="right"/>
                      </w:pPr>
                      <w:r>
                        <w:t xml:space="preserve">21052 Oxnard Street </w:t>
                      </w:r>
                    </w:p>
                    <w:p w14:paraId="43F9C79E" w14:textId="77777777" w:rsidR="00F67A15" w:rsidRDefault="00561155" w:rsidP="00F67A15">
                      <w:pPr>
                        <w:spacing w:line="240" w:lineRule="auto"/>
                        <w:jc w:val="right"/>
                      </w:pPr>
                      <w:r>
                        <w:t xml:space="preserve">Woodland Hills, CA 91367 </w:t>
                      </w:r>
                    </w:p>
                    <w:p w14:paraId="22D4E6B0" w14:textId="77777777" w:rsidR="00F67A15" w:rsidRDefault="00561155" w:rsidP="00F67A15">
                      <w:pPr>
                        <w:spacing w:line="240" w:lineRule="auto"/>
                        <w:jc w:val="right"/>
                      </w:pPr>
                      <w:r w:rsidRPr="00F67A15">
                        <w:rPr>
                          <w:b/>
                          <w:bCs/>
                          <w:color w:val="385623" w:themeColor="accent6" w:themeShade="80"/>
                        </w:rPr>
                        <w:t>T</w:t>
                      </w:r>
                      <w:r>
                        <w:t xml:space="preserve"> (818)999-2232 </w:t>
                      </w:r>
                    </w:p>
                    <w:p w14:paraId="6A02640B" w14:textId="77777777" w:rsidR="00F67A15" w:rsidRDefault="00561155" w:rsidP="00F67A15">
                      <w:pPr>
                        <w:spacing w:line="240" w:lineRule="auto"/>
                        <w:jc w:val="right"/>
                      </w:pPr>
                      <w:r w:rsidRPr="00F67A15">
                        <w:rPr>
                          <w:b/>
                          <w:bCs/>
                          <w:color w:val="385623" w:themeColor="accent6" w:themeShade="80"/>
                        </w:rPr>
                        <w:t>F</w:t>
                      </w:r>
                      <w:r>
                        <w:t xml:space="preserve"> (818)999-2269 </w:t>
                      </w:r>
                    </w:p>
                    <w:p w14:paraId="636C6277" w14:textId="76B08BBD" w:rsidR="00561155" w:rsidRDefault="00431EFA" w:rsidP="00F67A15">
                      <w:pPr>
                        <w:spacing w:line="240" w:lineRule="auto"/>
                        <w:jc w:val="right"/>
                      </w:pPr>
                      <w:r>
                        <w:t>kmacksoud</w:t>
                      </w:r>
                      <w:r w:rsidR="00561155">
                        <w:t>@stonedeanlaw.com</w:t>
                      </w:r>
                    </w:p>
                    <w:p w14:paraId="38A4668D" w14:textId="77777777" w:rsidR="00561155" w:rsidRDefault="00561155"/>
                  </w:txbxContent>
                </v:textbox>
                <w10:wrap type="square"/>
              </v:shape>
            </w:pict>
          </mc:Fallback>
        </mc:AlternateContent>
      </w:r>
      <w:r w:rsidR="00712702">
        <w:rPr>
          <w:noProof/>
        </w:rPr>
        <w:drawing>
          <wp:inline distT="0" distB="0" distL="0" distR="0" wp14:anchorId="1A5888AD" wp14:editId="1EB013F8">
            <wp:extent cx="3009900" cy="865269"/>
            <wp:effectExtent l="0" t="0" r="0" b="0"/>
            <wp:docPr id="1574594900" name="Picture 2" descr="Stone | Dean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 | Dean L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2808" cy="868980"/>
                    </a:xfrm>
                    <a:prstGeom prst="rect">
                      <a:avLst/>
                    </a:prstGeom>
                    <a:noFill/>
                    <a:ln>
                      <a:noFill/>
                    </a:ln>
                  </pic:spPr>
                </pic:pic>
              </a:graphicData>
            </a:graphic>
          </wp:inline>
        </w:drawing>
      </w:r>
    </w:p>
    <w:p w14:paraId="65843495" w14:textId="0866CB5E" w:rsidR="00712702" w:rsidRDefault="00712702"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4EE5DA14" w14:textId="77777777" w:rsidR="00712702" w:rsidRDefault="00712702"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15A66EA5" w14:textId="3A3EF05D" w:rsidR="00712702" w:rsidRDefault="00F67A15" w:rsidP="00712702">
      <w:pPr>
        <w:pBdr>
          <w:bottom w:val="single" w:sz="12" w:space="0" w:color="00573D"/>
        </w:pBdr>
        <w:shd w:val="clear" w:color="auto" w:fill="FFFFFF"/>
        <w:spacing w:after="0" w:line="240" w:lineRule="auto"/>
        <w:outlineLvl w:val="2"/>
      </w:pPr>
      <w:r w:rsidRPr="00F67A1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61312" behindDoc="0" locked="0" layoutInCell="1" allowOverlap="1" wp14:anchorId="5A0B1095" wp14:editId="141782A5">
                <wp:simplePos x="0" y="0"/>
                <wp:positionH relativeFrom="margin">
                  <wp:align>center</wp:align>
                </wp:positionH>
                <wp:positionV relativeFrom="paragraph">
                  <wp:posOffset>68580</wp:posOffset>
                </wp:positionV>
                <wp:extent cx="2360930" cy="1404620"/>
                <wp:effectExtent l="0" t="0" r="0" b="3810"/>
                <wp:wrapSquare wrapText="bothSides"/>
                <wp:docPr id="631797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2A2E86E" w14:textId="6AC6842B" w:rsidR="00F67A15" w:rsidRPr="00F67A15" w:rsidRDefault="00431EFA">
                            <w:pPr>
                              <w:rPr>
                                <w:b/>
                                <w:bCs/>
                                <w:sz w:val="36"/>
                                <w:szCs w:val="36"/>
                              </w:rPr>
                            </w:pPr>
                            <w:r>
                              <w:rPr>
                                <w:b/>
                                <w:bCs/>
                                <w:sz w:val="36"/>
                                <w:szCs w:val="36"/>
                              </w:rPr>
                              <w:t>Kori Macksoud</w:t>
                            </w:r>
                          </w:p>
                          <w:p w14:paraId="39C4C27E" w14:textId="58452FC3" w:rsidR="00F67A15" w:rsidRPr="00F67A15" w:rsidRDefault="00431EFA">
                            <w:pPr>
                              <w:rPr>
                                <w:b/>
                                <w:bCs/>
                                <w:color w:val="275F30"/>
                                <w:sz w:val="32"/>
                                <w:szCs w:val="32"/>
                              </w:rPr>
                            </w:pPr>
                            <w:r>
                              <w:rPr>
                                <w:b/>
                                <w:bCs/>
                                <w:color w:val="275F30"/>
                                <w:sz w:val="32"/>
                                <w:szCs w:val="32"/>
                              </w:rPr>
                              <w:t>Partner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0B1095" id="_x0000_s1027" type="#_x0000_t202" style="position:absolute;margin-left:0;margin-top:5.4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pSkzh3QAAAAcBAAAPAAAAZHJzL2Rvd25yZXYueG1sTI/NTsMwEITvSLyDtUhcUGvHlQCF&#10;OFX5u3BrCVKPbuwmgXgdxds28PQsp3Lb2VnNfFssp9CLox9TF9FANlcgPNbRddgYqN5fZ/cgEll0&#10;to/oDXz7BMvy8qKwuYsnXPvjhhrBIZhya6AlGnIpU936YNM8Dh7Z28cxWGI5NtKN9sThoZdaqVsZ&#10;bIfc0NrBP7W+/tocgoGfx+p59XJD2V7TVn+sw1tVf1pjrq+m1QMI8hOdj+EPn9GhZKZdPKBLojfA&#10;jxBvFfOzu7jLeNgZ0AutQJaF/M9f/gIAAP//AwBQSwECLQAUAAYACAAAACEAtoM4kv4AAADhAQAA&#10;EwAAAAAAAAAAAAAAAAAAAAAAW0NvbnRlbnRfVHlwZXNdLnhtbFBLAQItABQABgAIAAAAIQA4/SH/&#10;1gAAAJQBAAALAAAAAAAAAAAAAAAAAC8BAABfcmVscy8ucmVsc1BLAQItABQABgAIAAAAIQBHdEuv&#10;EQIAAP4DAAAOAAAAAAAAAAAAAAAAAC4CAABkcnMvZTJvRG9jLnhtbFBLAQItABQABgAIAAAAIQBp&#10;Skzh3QAAAAcBAAAPAAAAAAAAAAAAAAAAAGsEAABkcnMvZG93bnJldi54bWxQSwUGAAAAAAQABADz&#10;AAAAdQUAAAAA&#10;" stroked="f">
                <v:textbox style="mso-fit-shape-to-text:t">
                  <w:txbxContent>
                    <w:p w14:paraId="32A2E86E" w14:textId="6AC6842B" w:rsidR="00F67A15" w:rsidRPr="00F67A15" w:rsidRDefault="00431EFA">
                      <w:pPr>
                        <w:rPr>
                          <w:b/>
                          <w:bCs/>
                          <w:sz w:val="36"/>
                          <w:szCs w:val="36"/>
                        </w:rPr>
                      </w:pPr>
                      <w:r>
                        <w:rPr>
                          <w:b/>
                          <w:bCs/>
                          <w:sz w:val="36"/>
                          <w:szCs w:val="36"/>
                        </w:rPr>
                        <w:t>Kori Macksoud</w:t>
                      </w:r>
                    </w:p>
                    <w:p w14:paraId="39C4C27E" w14:textId="58452FC3" w:rsidR="00F67A15" w:rsidRPr="00F67A15" w:rsidRDefault="00431EFA">
                      <w:pPr>
                        <w:rPr>
                          <w:b/>
                          <w:bCs/>
                          <w:color w:val="275F30"/>
                          <w:sz w:val="32"/>
                          <w:szCs w:val="32"/>
                        </w:rPr>
                      </w:pPr>
                      <w:r>
                        <w:rPr>
                          <w:b/>
                          <w:bCs/>
                          <w:color w:val="275F30"/>
                          <w:sz w:val="32"/>
                          <w:szCs w:val="32"/>
                        </w:rPr>
                        <w:t>Partner</w:t>
                      </w:r>
                    </w:p>
                  </w:txbxContent>
                </v:textbox>
                <w10:wrap type="square" anchorx="margin"/>
              </v:shape>
            </w:pict>
          </mc:Fallback>
        </mc:AlternateContent>
      </w:r>
    </w:p>
    <w:p w14:paraId="394CFE74" w14:textId="4A6AA234" w:rsidR="00431EFA" w:rsidRDefault="00431EFA"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r>
        <w:rPr>
          <w:noProof/>
        </w:rPr>
        <w:drawing>
          <wp:inline distT="0" distB="0" distL="0" distR="0" wp14:anchorId="221D7CDD" wp14:editId="2B9C57F4">
            <wp:extent cx="1879001" cy="3028950"/>
            <wp:effectExtent l="19050" t="19050" r="26035" b="19050"/>
            <wp:docPr id="1533322380" name="Picture 1" descr="korimacks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rimacksou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0740" cy="3047874"/>
                    </a:xfrm>
                    <a:prstGeom prst="rect">
                      <a:avLst/>
                    </a:prstGeom>
                    <a:noFill/>
                    <a:ln w="19050">
                      <a:solidFill>
                        <a:schemeClr val="tx1"/>
                      </a:solidFill>
                    </a:ln>
                  </pic:spPr>
                </pic:pic>
              </a:graphicData>
            </a:graphic>
          </wp:inline>
        </w:drawing>
      </w:r>
    </w:p>
    <w:p w14:paraId="799D10D2" w14:textId="77777777" w:rsidR="00712702" w:rsidRDefault="00712702"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4925606B" w14:textId="7CFF1B58" w:rsidR="00431EFA" w:rsidRPr="00431EFA" w:rsidRDefault="00431EFA" w:rsidP="00431EFA">
      <w:pPr>
        <w:rPr>
          <w:rFonts w:ascii="Roboto" w:eastAsia="Times New Roman" w:hAnsi="Roboto"/>
          <w:sz w:val="21"/>
          <w:szCs w:val="21"/>
        </w:rPr>
      </w:pPr>
      <w:r w:rsidRPr="00431EFA">
        <w:rPr>
          <w:rFonts w:ascii="Roboto" w:eastAsia="Times New Roman" w:hAnsi="Roboto"/>
          <w:sz w:val="21"/>
          <w:szCs w:val="21"/>
        </w:rPr>
        <w:t xml:space="preserve">Kori N. Macksoud, </w:t>
      </w:r>
      <w:r w:rsidRPr="00431EFA">
        <w:rPr>
          <w:rFonts w:ascii="Roboto" w:eastAsia="Times New Roman" w:hAnsi="Roboto"/>
          <w:b/>
          <w:bCs/>
          <w:i/>
          <w:iCs/>
          <w:sz w:val="21"/>
          <w:szCs w:val="21"/>
        </w:rPr>
        <w:t>Par</w:t>
      </w:r>
      <w:r>
        <w:rPr>
          <w:rFonts w:ascii="Roboto" w:eastAsia="Times New Roman" w:hAnsi="Roboto"/>
          <w:b/>
          <w:bCs/>
          <w:i/>
          <w:iCs/>
          <w:sz w:val="21"/>
          <w:szCs w:val="21"/>
        </w:rPr>
        <w:t>t</w:t>
      </w:r>
      <w:r w:rsidRPr="00431EFA">
        <w:rPr>
          <w:rFonts w:ascii="Roboto" w:eastAsia="Times New Roman" w:hAnsi="Roboto"/>
          <w:b/>
          <w:bCs/>
          <w:i/>
          <w:iCs/>
          <w:sz w:val="21"/>
          <w:szCs w:val="21"/>
        </w:rPr>
        <w:t>ner</w:t>
      </w:r>
      <w:r w:rsidRPr="00431EFA">
        <w:rPr>
          <w:rFonts w:ascii="Roboto" w:eastAsia="Times New Roman" w:hAnsi="Roboto"/>
          <w:sz w:val="21"/>
          <w:szCs w:val="21"/>
        </w:rPr>
        <w:t>, is a seasoned civil litigator representing corporate clients in complex personal injury, premises liability, and general liability matters. With nearly a decade of litigation experience, she partners closely with clients to deliver strategic, business-minded advocacy focused on risk mitigation and efficient resolution.</w:t>
      </w:r>
    </w:p>
    <w:p w14:paraId="65AF632C" w14:textId="61C8F5CE" w:rsidR="00431EFA" w:rsidRPr="00431EFA" w:rsidRDefault="00431EFA" w:rsidP="00431EFA">
      <w:pPr>
        <w:rPr>
          <w:rFonts w:ascii="Roboto" w:eastAsia="Times New Roman" w:hAnsi="Roboto"/>
          <w:sz w:val="21"/>
          <w:szCs w:val="21"/>
        </w:rPr>
      </w:pPr>
      <w:r w:rsidRPr="00431EFA">
        <w:rPr>
          <w:rFonts w:ascii="Roboto" w:eastAsia="Times New Roman" w:hAnsi="Roboto"/>
          <w:sz w:val="21"/>
          <w:szCs w:val="21"/>
        </w:rPr>
        <w:t>Her practice encompasses all phases of litigation, from early case evaluation through motion practice, courtroom proceedings, and post-judgment matters. She prepares each case with the expectation that it may ultimately be tried before a jury, ensuring that strategy, discovery, and advocacy are aligned from the outset. Known for disciplined preparation and sharp legal analysis, Kori positions matters for trial when necessary and resolution when appropriate, with settlement posture driven by strength rather than pressure.</w:t>
      </w:r>
    </w:p>
    <w:p w14:paraId="08B0A012" w14:textId="6802420B" w:rsidR="00431EFA" w:rsidRPr="00431EFA" w:rsidRDefault="00431EFA" w:rsidP="00431EFA">
      <w:pPr>
        <w:rPr>
          <w:rFonts w:ascii="Roboto" w:eastAsia="Times New Roman" w:hAnsi="Roboto"/>
          <w:sz w:val="21"/>
          <w:szCs w:val="21"/>
        </w:rPr>
      </w:pPr>
      <w:r w:rsidRPr="00431EFA">
        <w:rPr>
          <w:rFonts w:ascii="Roboto" w:eastAsia="Times New Roman" w:hAnsi="Roboto"/>
          <w:sz w:val="21"/>
          <w:szCs w:val="21"/>
        </w:rPr>
        <w:t>She is particularly drawn to cases involving unusual fact patterns or nuanced legal issues requiring careful analysis and creative strategic thinking. Clients rely on her to manage complex, high-exposure files, develop defensible litigation strategies, and protect long-term business interests. She also handles appellate strategy and briefing in d</w:t>
      </w:r>
      <w:r>
        <w:rPr>
          <w:rFonts w:ascii="Roboto" w:eastAsia="Times New Roman" w:hAnsi="Roboto"/>
          <w:sz w:val="21"/>
          <w:szCs w:val="21"/>
        </w:rPr>
        <w:t>e</w:t>
      </w:r>
      <w:r w:rsidRPr="00431EFA">
        <w:rPr>
          <w:rFonts w:ascii="Roboto" w:eastAsia="Times New Roman" w:hAnsi="Roboto"/>
          <w:sz w:val="21"/>
          <w:szCs w:val="21"/>
        </w:rPr>
        <w:t>fense of favorable rulings, reinforcing her depth of analysis at every stage of a case.</w:t>
      </w:r>
    </w:p>
    <w:p w14:paraId="531567EC" w14:textId="39AC8CA5" w:rsidR="00431EFA" w:rsidRPr="00431EFA" w:rsidRDefault="00431EFA" w:rsidP="00431EFA">
      <w:pPr>
        <w:rPr>
          <w:rFonts w:ascii="Roboto" w:eastAsia="Times New Roman" w:hAnsi="Roboto"/>
          <w:sz w:val="21"/>
          <w:szCs w:val="21"/>
        </w:rPr>
      </w:pPr>
      <w:r w:rsidRPr="00431EFA">
        <w:rPr>
          <w:rFonts w:ascii="Roboto" w:eastAsia="Times New Roman" w:hAnsi="Roboto"/>
          <w:sz w:val="21"/>
          <w:szCs w:val="21"/>
        </w:rPr>
        <w:t>A cum laude graduate and multiple Bernard E. Witkin Award recipient for academic excellence in Constitutional Law, Real Property, Pre-Trial Litigation, and Professional Responsibility, Kori brings analytical precision and practical judgment to her practice.</w:t>
      </w:r>
    </w:p>
    <w:p w14:paraId="7740BD8B" w14:textId="77777777" w:rsidR="00431EFA" w:rsidRPr="00431EFA" w:rsidRDefault="00431EFA" w:rsidP="00431EFA">
      <w:pPr>
        <w:rPr>
          <w:rFonts w:ascii="Roboto" w:eastAsia="Times New Roman" w:hAnsi="Roboto"/>
          <w:sz w:val="21"/>
          <w:szCs w:val="21"/>
        </w:rPr>
      </w:pPr>
      <w:r w:rsidRPr="00431EFA">
        <w:rPr>
          <w:rFonts w:ascii="Roboto" w:eastAsia="Times New Roman" w:hAnsi="Roboto"/>
          <w:sz w:val="21"/>
          <w:szCs w:val="21"/>
        </w:rPr>
        <w:t>She is admitted to practice in California and is an active member of the Los Angeles County and San Fernando Valley Bar Associations.</w:t>
      </w:r>
    </w:p>
    <w:p w14:paraId="09B48485" w14:textId="77777777" w:rsidR="00431EFA" w:rsidRDefault="00431EFA" w:rsidP="00431EFA">
      <w:pPr>
        <w:pStyle w:val="NormalWeb"/>
        <w:spacing w:before="312" w:beforeAutospacing="0" w:after="312" w:afterAutospacing="0"/>
        <w:rPr>
          <w:rFonts w:ascii="Roboto" w:eastAsiaTheme="minorHAnsi" w:hAnsi="Roboto"/>
          <w:color w:val="48494C"/>
          <w:sz w:val="21"/>
          <w:szCs w:val="21"/>
        </w:rPr>
      </w:pPr>
      <w:r>
        <w:rPr>
          <w:rStyle w:val="Strong"/>
          <w:rFonts w:ascii="Roboto" w:hAnsi="Roboto"/>
          <w:color w:val="D17700"/>
          <w:sz w:val="21"/>
          <w:szCs w:val="21"/>
        </w:rPr>
        <w:t>Areas of Practice:</w:t>
      </w:r>
    </w:p>
    <w:p w14:paraId="6D4CA214" w14:textId="77777777" w:rsidR="00431EFA" w:rsidRDefault="00431EFA" w:rsidP="00431EFA">
      <w:pPr>
        <w:numPr>
          <w:ilvl w:val="0"/>
          <w:numId w:val="11"/>
        </w:numPr>
        <w:spacing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General Civil Litigation</w:t>
      </w:r>
    </w:p>
    <w:p w14:paraId="2FF2C936" w14:textId="77777777" w:rsidR="00431EFA" w:rsidRDefault="00431EFA" w:rsidP="00431EFA">
      <w:pPr>
        <w:numPr>
          <w:ilvl w:val="0"/>
          <w:numId w:val="11"/>
        </w:numPr>
        <w:spacing w:before="120"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Insurance Defense and Litigation</w:t>
      </w:r>
    </w:p>
    <w:p w14:paraId="101DDE7B" w14:textId="77777777" w:rsidR="00431EFA" w:rsidRDefault="00431EFA" w:rsidP="00431EFA">
      <w:pPr>
        <w:numPr>
          <w:ilvl w:val="0"/>
          <w:numId w:val="11"/>
        </w:numPr>
        <w:spacing w:before="120"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Personal Injury</w:t>
      </w:r>
    </w:p>
    <w:p w14:paraId="64ECE18F" w14:textId="77777777" w:rsidR="00431EFA" w:rsidRDefault="00431EFA" w:rsidP="00431EFA">
      <w:pPr>
        <w:numPr>
          <w:ilvl w:val="0"/>
          <w:numId w:val="11"/>
        </w:numPr>
        <w:spacing w:before="120"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lastRenderedPageBreak/>
        <w:t>Premises Liability</w:t>
      </w:r>
    </w:p>
    <w:p w14:paraId="6E9612B9" w14:textId="77777777" w:rsidR="00431EFA" w:rsidRDefault="00431EFA" w:rsidP="00431EFA">
      <w:pPr>
        <w:pStyle w:val="NormalWeb"/>
        <w:spacing w:before="312" w:beforeAutospacing="0" w:after="312" w:afterAutospacing="0"/>
        <w:rPr>
          <w:rFonts w:ascii="Roboto" w:eastAsiaTheme="minorHAnsi" w:hAnsi="Roboto"/>
          <w:color w:val="48494C"/>
          <w:sz w:val="21"/>
          <w:szCs w:val="21"/>
        </w:rPr>
      </w:pPr>
      <w:r>
        <w:rPr>
          <w:rStyle w:val="Strong"/>
          <w:rFonts w:ascii="Roboto" w:hAnsi="Roboto"/>
          <w:color w:val="D17700"/>
          <w:sz w:val="21"/>
          <w:szCs w:val="21"/>
        </w:rPr>
        <w:t>Articles and Blog Posts:</w:t>
      </w:r>
    </w:p>
    <w:p w14:paraId="0E593301" w14:textId="77777777" w:rsidR="00431EFA" w:rsidRDefault="00431EFA" w:rsidP="00431EFA">
      <w:pPr>
        <w:numPr>
          <w:ilvl w:val="0"/>
          <w:numId w:val="12"/>
        </w:numPr>
        <w:spacing w:after="100" w:afterAutospacing="1" w:line="240" w:lineRule="auto"/>
        <w:rPr>
          <w:rFonts w:ascii="Roboto" w:eastAsia="Times New Roman" w:hAnsi="Roboto"/>
          <w:color w:val="48494C"/>
          <w:sz w:val="21"/>
          <w:szCs w:val="21"/>
        </w:rPr>
      </w:pPr>
      <w:hyperlink r:id="rId7" w:tgtFrame="_blank" w:history="1">
        <w:r>
          <w:rPr>
            <w:rStyle w:val="Hyperlink"/>
            <w:rFonts w:ascii="Roboto" w:hAnsi="Roboto"/>
            <w:b/>
            <w:bCs/>
            <w:color w:val="00573D"/>
            <w:sz w:val="21"/>
            <w:szCs w:val="21"/>
          </w:rPr>
          <w:t>CALI[FAIR]NIA</w:t>
        </w:r>
      </w:hyperlink>
    </w:p>
    <w:p w14:paraId="0F066124" w14:textId="77777777" w:rsidR="00431EFA" w:rsidRDefault="00431EFA" w:rsidP="00431EFA">
      <w:pPr>
        <w:numPr>
          <w:ilvl w:val="0"/>
          <w:numId w:val="12"/>
        </w:numPr>
        <w:spacing w:before="120" w:after="100" w:afterAutospacing="1" w:line="240" w:lineRule="auto"/>
        <w:rPr>
          <w:rFonts w:ascii="Roboto" w:eastAsia="Times New Roman" w:hAnsi="Roboto"/>
          <w:color w:val="48494C"/>
          <w:sz w:val="21"/>
          <w:szCs w:val="21"/>
        </w:rPr>
      </w:pPr>
      <w:hyperlink r:id="rId8" w:tgtFrame="_blank" w:history="1">
        <w:r>
          <w:rPr>
            <w:rStyle w:val="Hyperlink"/>
            <w:rFonts w:ascii="Roboto" w:hAnsi="Roboto"/>
            <w:b/>
            <w:bCs/>
            <w:color w:val="00573D"/>
            <w:sz w:val="21"/>
            <w:szCs w:val="21"/>
          </w:rPr>
          <w:t>Quarterly Case Law White Paper</w:t>
        </w:r>
      </w:hyperlink>
    </w:p>
    <w:p w14:paraId="02C96944" w14:textId="77777777" w:rsidR="00431EFA" w:rsidRDefault="00431EFA" w:rsidP="00431EFA">
      <w:pPr>
        <w:numPr>
          <w:ilvl w:val="0"/>
          <w:numId w:val="12"/>
        </w:numPr>
        <w:spacing w:before="120" w:after="100" w:afterAutospacing="1" w:line="240" w:lineRule="auto"/>
        <w:rPr>
          <w:rFonts w:ascii="Roboto" w:eastAsia="Times New Roman" w:hAnsi="Roboto"/>
          <w:color w:val="48494C"/>
          <w:sz w:val="21"/>
          <w:szCs w:val="21"/>
        </w:rPr>
      </w:pPr>
      <w:hyperlink r:id="rId9" w:tgtFrame="_blank" w:history="1">
        <w:r>
          <w:rPr>
            <w:rStyle w:val="Hyperlink"/>
            <w:rFonts w:ascii="Roboto" w:hAnsi="Roboto"/>
            <w:b/>
            <w:bCs/>
            <w:color w:val="00573D"/>
            <w:sz w:val="21"/>
            <w:szCs w:val="21"/>
          </w:rPr>
          <w:t>Court Debates Employee Status of Uber &amp; Lyft Drivers</w:t>
        </w:r>
      </w:hyperlink>
    </w:p>
    <w:p w14:paraId="03D7F840" w14:textId="77777777" w:rsidR="00431EFA" w:rsidRDefault="00431EFA" w:rsidP="00431EFA">
      <w:pPr>
        <w:numPr>
          <w:ilvl w:val="0"/>
          <w:numId w:val="12"/>
        </w:numPr>
        <w:spacing w:before="120" w:after="100" w:afterAutospacing="1" w:line="240" w:lineRule="auto"/>
        <w:rPr>
          <w:rFonts w:ascii="Roboto" w:eastAsia="Times New Roman" w:hAnsi="Roboto"/>
          <w:color w:val="48494C"/>
          <w:sz w:val="21"/>
          <w:szCs w:val="21"/>
        </w:rPr>
      </w:pPr>
      <w:hyperlink r:id="rId10" w:tgtFrame="_blank" w:history="1">
        <w:r>
          <w:rPr>
            <w:rStyle w:val="Hyperlink"/>
            <w:rFonts w:ascii="Roboto" w:hAnsi="Roboto"/>
            <w:b/>
            <w:bCs/>
            <w:color w:val="00573D"/>
            <w:sz w:val="21"/>
            <w:szCs w:val="21"/>
          </w:rPr>
          <w:t>The Vacant Chair: How Justice Scalia’s Life and Death Impact American Law</w:t>
        </w:r>
      </w:hyperlink>
    </w:p>
    <w:p w14:paraId="0F5B589E" w14:textId="77777777" w:rsidR="00431EFA" w:rsidRDefault="00431EFA" w:rsidP="00431EFA">
      <w:pPr>
        <w:numPr>
          <w:ilvl w:val="0"/>
          <w:numId w:val="12"/>
        </w:numPr>
        <w:spacing w:before="120" w:after="100" w:afterAutospacing="1" w:line="240" w:lineRule="auto"/>
        <w:rPr>
          <w:rFonts w:ascii="Roboto" w:eastAsia="Times New Roman" w:hAnsi="Roboto"/>
          <w:color w:val="48494C"/>
          <w:sz w:val="21"/>
          <w:szCs w:val="21"/>
        </w:rPr>
      </w:pPr>
      <w:hyperlink r:id="rId11" w:tgtFrame="_blank" w:history="1">
        <w:r>
          <w:rPr>
            <w:rStyle w:val="Hyperlink"/>
            <w:rFonts w:ascii="Roboto" w:hAnsi="Roboto"/>
            <w:b/>
            <w:bCs/>
            <w:color w:val="00573D"/>
            <w:sz w:val="21"/>
            <w:szCs w:val="21"/>
          </w:rPr>
          <w:t>What Employers Need to Know about Ban the Box</w:t>
        </w:r>
      </w:hyperlink>
    </w:p>
    <w:p w14:paraId="3E6353B2" w14:textId="77777777" w:rsidR="00431EFA" w:rsidRDefault="00431EFA" w:rsidP="00431EFA">
      <w:pPr>
        <w:pStyle w:val="NormalWeb"/>
        <w:spacing w:before="312" w:beforeAutospacing="0" w:after="312" w:afterAutospacing="0"/>
        <w:rPr>
          <w:rFonts w:ascii="Roboto" w:eastAsiaTheme="minorHAnsi" w:hAnsi="Roboto"/>
          <w:color w:val="48494C"/>
          <w:sz w:val="21"/>
          <w:szCs w:val="21"/>
        </w:rPr>
      </w:pPr>
      <w:r>
        <w:rPr>
          <w:rStyle w:val="Strong"/>
          <w:rFonts w:ascii="Roboto" w:hAnsi="Roboto"/>
          <w:color w:val="D17700"/>
          <w:sz w:val="21"/>
          <w:szCs w:val="21"/>
        </w:rPr>
        <w:t>Membership and Activities:</w:t>
      </w:r>
    </w:p>
    <w:p w14:paraId="038EA800" w14:textId="77777777" w:rsidR="00431EFA" w:rsidRDefault="00431EFA" w:rsidP="00431EFA">
      <w:pPr>
        <w:numPr>
          <w:ilvl w:val="0"/>
          <w:numId w:val="13"/>
        </w:numPr>
        <w:spacing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Los Angeles County Bar Association (LACBA)</w:t>
      </w:r>
    </w:p>
    <w:p w14:paraId="12CFB902" w14:textId="77777777" w:rsidR="00431EFA" w:rsidRDefault="00431EFA" w:rsidP="00431EFA">
      <w:pPr>
        <w:numPr>
          <w:ilvl w:val="0"/>
          <w:numId w:val="13"/>
        </w:numPr>
        <w:spacing w:before="120"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San Fernando Valley Bar Association (SFVBA)</w:t>
      </w:r>
    </w:p>
    <w:p w14:paraId="45F92D43" w14:textId="77777777" w:rsidR="00431EFA" w:rsidRDefault="00431EFA" w:rsidP="00431EFA">
      <w:pPr>
        <w:numPr>
          <w:ilvl w:val="0"/>
          <w:numId w:val="13"/>
        </w:numPr>
        <w:spacing w:before="120"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State Bar of California (2017)</w:t>
      </w:r>
    </w:p>
    <w:p w14:paraId="034A2B46" w14:textId="77777777" w:rsidR="00431EFA" w:rsidRDefault="00431EFA" w:rsidP="00431EFA">
      <w:pPr>
        <w:pStyle w:val="NormalWeb"/>
        <w:spacing w:before="312" w:beforeAutospacing="0" w:after="312" w:afterAutospacing="0"/>
        <w:rPr>
          <w:rFonts w:ascii="Roboto" w:eastAsiaTheme="minorHAnsi" w:hAnsi="Roboto"/>
          <w:color w:val="48494C"/>
          <w:sz w:val="21"/>
          <w:szCs w:val="21"/>
        </w:rPr>
      </w:pPr>
      <w:r>
        <w:rPr>
          <w:rStyle w:val="Strong"/>
          <w:rFonts w:ascii="Roboto" w:hAnsi="Roboto"/>
          <w:color w:val="D17700"/>
          <w:sz w:val="21"/>
          <w:szCs w:val="21"/>
        </w:rPr>
        <w:t>Personal:</w:t>
      </w:r>
    </w:p>
    <w:p w14:paraId="4F6ADE4B" w14:textId="77777777" w:rsidR="00431EFA" w:rsidRDefault="00431EFA" w:rsidP="00431EFA">
      <w:pPr>
        <w:pStyle w:val="NormalWeb"/>
        <w:spacing w:before="312" w:beforeAutospacing="0" w:after="0" w:afterAutospacing="0"/>
        <w:rPr>
          <w:rFonts w:ascii="Roboto" w:hAnsi="Roboto"/>
          <w:color w:val="48494C"/>
          <w:sz w:val="21"/>
          <w:szCs w:val="21"/>
        </w:rPr>
      </w:pPr>
      <w:r>
        <w:rPr>
          <w:rFonts w:ascii="Roboto" w:hAnsi="Roboto"/>
          <w:color w:val="48494C"/>
          <w:sz w:val="21"/>
          <w:szCs w:val="21"/>
        </w:rPr>
        <w:t>Outside of the office, Kori enjoys a full and lively home life with her husband and their three young children. Navigating toddlerhood has sharpened her negotiation skills, tested her patience under pressure, and given her new appreciation for conflict resolution.  The joyful chaos of parenting keeps her grounded, and her family remains her greatest source of inspiration and perspective.</w:t>
      </w:r>
    </w:p>
    <w:p w14:paraId="1EFD58A1" w14:textId="77777777" w:rsidR="00415F84" w:rsidRDefault="00415F84"/>
    <w:sectPr w:rsidR="00415F84" w:rsidSect="00561155">
      <w:pgSz w:w="12240" w:h="15840"/>
      <w:pgMar w:top="720" w:right="720" w:bottom="720" w:left="720" w:header="720" w:footer="720" w:gutter="0"/>
      <w:pgBorders w:offsetFrom="page">
        <w:top w:val="single" w:sz="12" w:space="24" w:color="385623" w:themeColor="accent6" w:themeShade="80"/>
        <w:left w:val="single" w:sz="12" w:space="24" w:color="385623" w:themeColor="accent6" w:themeShade="80"/>
        <w:bottom w:val="single" w:sz="12" w:space="24" w:color="385623" w:themeColor="accent6" w:themeShade="80"/>
        <w:right w:val="single" w:sz="12" w:space="24" w:color="385623" w:themeColor="accent6"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11F4"/>
    <w:multiLevelType w:val="multilevel"/>
    <w:tmpl w:val="C618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B0707"/>
    <w:multiLevelType w:val="multilevel"/>
    <w:tmpl w:val="6C347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23CE2"/>
    <w:multiLevelType w:val="multilevel"/>
    <w:tmpl w:val="D7F2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50263"/>
    <w:multiLevelType w:val="multilevel"/>
    <w:tmpl w:val="998E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A5F73"/>
    <w:multiLevelType w:val="multilevel"/>
    <w:tmpl w:val="1376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803055"/>
    <w:multiLevelType w:val="hybridMultilevel"/>
    <w:tmpl w:val="E292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56A77"/>
    <w:multiLevelType w:val="multilevel"/>
    <w:tmpl w:val="6D42F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FE3439"/>
    <w:multiLevelType w:val="multilevel"/>
    <w:tmpl w:val="48DEE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2770D"/>
    <w:multiLevelType w:val="multilevel"/>
    <w:tmpl w:val="09F0B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55452"/>
    <w:multiLevelType w:val="multilevel"/>
    <w:tmpl w:val="36BC5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347D33"/>
    <w:multiLevelType w:val="hybridMultilevel"/>
    <w:tmpl w:val="ED5C73CA"/>
    <w:lvl w:ilvl="0" w:tplc="04090001">
      <w:start w:val="1"/>
      <w:numFmt w:val="bullet"/>
      <w:lvlText w:val=""/>
      <w:lvlJc w:val="left"/>
      <w:pPr>
        <w:ind w:left="720" w:hanging="360"/>
      </w:pPr>
      <w:rPr>
        <w:rFonts w:ascii="Symbol" w:hAnsi="Symbol" w:hint="default"/>
        <w:color w:val="313131"/>
        <w:sz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A6740E1"/>
    <w:multiLevelType w:val="multilevel"/>
    <w:tmpl w:val="8B060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0E26E7"/>
    <w:multiLevelType w:val="multilevel"/>
    <w:tmpl w:val="642E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9144556">
    <w:abstractNumId w:val="3"/>
  </w:num>
  <w:num w:numId="2" w16cid:durableId="1535263484">
    <w:abstractNumId w:val="4"/>
  </w:num>
  <w:num w:numId="3" w16cid:durableId="218784687">
    <w:abstractNumId w:val="0"/>
  </w:num>
  <w:num w:numId="4" w16cid:durableId="1679382157">
    <w:abstractNumId w:val="12"/>
  </w:num>
  <w:num w:numId="5" w16cid:durableId="939723749">
    <w:abstractNumId w:val="2"/>
  </w:num>
  <w:num w:numId="6" w16cid:durableId="1538858905">
    <w:abstractNumId w:val="9"/>
  </w:num>
  <w:num w:numId="7" w16cid:durableId="438842949">
    <w:abstractNumId w:val="10"/>
  </w:num>
  <w:num w:numId="8" w16cid:durableId="970552682">
    <w:abstractNumId w:val="11"/>
  </w:num>
  <w:num w:numId="9" w16cid:durableId="430321441">
    <w:abstractNumId w:val="5"/>
  </w:num>
  <w:num w:numId="10" w16cid:durableId="699478107">
    <w:abstractNumId w:val="6"/>
  </w:num>
  <w:num w:numId="11" w16cid:durableId="763768938">
    <w:abstractNumId w:val="7"/>
    <w:lvlOverride w:ilvl="0"/>
    <w:lvlOverride w:ilvl="1"/>
    <w:lvlOverride w:ilvl="2"/>
    <w:lvlOverride w:ilvl="3"/>
    <w:lvlOverride w:ilvl="4"/>
    <w:lvlOverride w:ilvl="5"/>
    <w:lvlOverride w:ilvl="6"/>
    <w:lvlOverride w:ilvl="7"/>
    <w:lvlOverride w:ilvl="8"/>
  </w:num>
  <w:num w:numId="12" w16cid:durableId="1215194018">
    <w:abstractNumId w:val="1"/>
    <w:lvlOverride w:ilvl="0"/>
    <w:lvlOverride w:ilvl="1"/>
    <w:lvlOverride w:ilvl="2"/>
    <w:lvlOverride w:ilvl="3"/>
    <w:lvlOverride w:ilvl="4"/>
    <w:lvlOverride w:ilvl="5"/>
    <w:lvlOverride w:ilvl="6"/>
    <w:lvlOverride w:ilvl="7"/>
    <w:lvlOverride w:ilvl="8"/>
  </w:num>
  <w:num w:numId="13" w16cid:durableId="195096723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02"/>
    <w:rsid w:val="003733B4"/>
    <w:rsid w:val="003A2B3B"/>
    <w:rsid w:val="00415F84"/>
    <w:rsid w:val="00431EFA"/>
    <w:rsid w:val="00561155"/>
    <w:rsid w:val="00616C08"/>
    <w:rsid w:val="00712702"/>
    <w:rsid w:val="007A579E"/>
    <w:rsid w:val="00916AB1"/>
    <w:rsid w:val="00F6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62BD"/>
  <w15:chartTrackingRefBased/>
  <w15:docId w15:val="{74196BE6-B92A-42FC-A0A9-D7B8916A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1270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270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127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12702"/>
    <w:rPr>
      <w:b/>
      <w:bCs/>
    </w:rPr>
  </w:style>
  <w:style w:type="character" w:styleId="Emphasis">
    <w:name w:val="Emphasis"/>
    <w:basedOn w:val="DefaultParagraphFont"/>
    <w:uiPriority w:val="20"/>
    <w:qFormat/>
    <w:rsid w:val="00712702"/>
    <w:rPr>
      <w:i/>
      <w:iCs/>
    </w:rPr>
  </w:style>
  <w:style w:type="paragraph" w:customStyle="1" w:styleId="xmsonormal">
    <w:name w:val="x_msonormal"/>
    <w:basedOn w:val="Normal"/>
    <w:rsid w:val="007A579E"/>
    <w:pPr>
      <w:spacing w:after="0" w:line="240" w:lineRule="auto"/>
    </w:pPr>
    <w:rPr>
      <w:rFonts w:ascii="Calibri" w:hAnsi="Calibri" w:cs="Calibri"/>
      <w:kern w:val="0"/>
      <w14:ligatures w14:val="none"/>
    </w:rPr>
  </w:style>
  <w:style w:type="paragraph" w:customStyle="1" w:styleId="xmsolistparagraph">
    <w:name w:val="x_msolistparagraph"/>
    <w:basedOn w:val="Normal"/>
    <w:rsid w:val="007A579E"/>
    <w:pPr>
      <w:spacing w:after="0" w:line="240" w:lineRule="auto"/>
      <w:ind w:left="720"/>
    </w:pPr>
    <w:rPr>
      <w:rFonts w:ascii="Calibri" w:hAnsi="Calibri" w:cs="Calibri"/>
      <w:kern w:val="0"/>
      <w14:ligatures w14:val="none"/>
    </w:rPr>
  </w:style>
  <w:style w:type="paragraph" w:styleId="ListParagraph">
    <w:name w:val="List Paragraph"/>
    <w:basedOn w:val="Normal"/>
    <w:uiPriority w:val="34"/>
    <w:qFormat/>
    <w:rsid w:val="00616C08"/>
    <w:pPr>
      <w:ind w:left="720"/>
      <w:contextualSpacing/>
    </w:pPr>
  </w:style>
  <w:style w:type="character" w:styleId="Hyperlink">
    <w:name w:val="Hyperlink"/>
    <w:basedOn w:val="DefaultParagraphFont"/>
    <w:uiPriority w:val="99"/>
    <w:semiHidden/>
    <w:unhideWhenUsed/>
    <w:rsid w:val="00431E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534676">
      <w:bodyDiv w:val="1"/>
      <w:marLeft w:val="0"/>
      <w:marRight w:val="0"/>
      <w:marTop w:val="0"/>
      <w:marBottom w:val="0"/>
      <w:divBdr>
        <w:top w:val="none" w:sz="0" w:space="0" w:color="auto"/>
        <w:left w:val="none" w:sz="0" w:space="0" w:color="auto"/>
        <w:bottom w:val="none" w:sz="0" w:space="0" w:color="auto"/>
        <w:right w:val="none" w:sz="0" w:space="0" w:color="auto"/>
      </w:divBdr>
    </w:div>
    <w:div w:id="1083064235">
      <w:bodyDiv w:val="1"/>
      <w:marLeft w:val="0"/>
      <w:marRight w:val="0"/>
      <w:marTop w:val="0"/>
      <w:marBottom w:val="0"/>
      <w:divBdr>
        <w:top w:val="none" w:sz="0" w:space="0" w:color="auto"/>
        <w:left w:val="none" w:sz="0" w:space="0" w:color="auto"/>
        <w:bottom w:val="none" w:sz="0" w:space="0" w:color="auto"/>
        <w:right w:val="none" w:sz="0" w:space="0" w:color="auto"/>
      </w:divBdr>
    </w:div>
    <w:div w:id="1139374042">
      <w:bodyDiv w:val="1"/>
      <w:marLeft w:val="0"/>
      <w:marRight w:val="0"/>
      <w:marTop w:val="0"/>
      <w:marBottom w:val="0"/>
      <w:divBdr>
        <w:top w:val="none" w:sz="0" w:space="0" w:color="auto"/>
        <w:left w:val="none" w:sz="0" w:space="0" w:color="auto"/>
        <w:bottom w:val="none" w:sz="0" w:space="0" w:color="auto"/>
        <w:right w:val="none" w:sz="0" w:space="0" w:color="auto"/>
      </w:divBdr>
    </w:div>
    <w:div w:id="1440830279">
      <w:bodyDiv w:val="1"/>
      <w:marLeft w:val="0"/>
      <w:marRight w:val="0"/>
      <w:marTop w:val="0"/>
      <w:marBottom w:val="0"/>
      <w:divBdr>
        <w:top w:val="none" w:sz="0" w:space="0" w:color="auto"/>
        <w:left w:val="none" w:sz="0" w:space="0" w:color="auto"/>
        <w:bottom w:val="none" w:sz="0" w:space="0" w:color="auto"/>
        <w:right w:val="none" w:sz="0" w:space="0" w:color="auto"/>
      </w:divBdr>
    </w:div>
    <w:div w:id="1596480287">
      <w:bodyDiv w:val="1"/>
      <w:marLeft w:val="0"/>
      <w:marRight w:val="0"/>
      <w:marTop w:val="0"/>
      <w:marBottom w:val="0"/>
      <w:divBdr>
        <w:top w:val="none" w:sz="0" w:space="0" w:color="auto"/>
        <w:left w:val="none" w:sz="0" w:space="0" w:color="auto"/>
        <w:bottom w:val="none" w:sz="0" w:space="0" w:color="auto"/>
        <w:right w:val="none" w:sz="0" w:space="0" w:color="auto"/>
      </w:divBdr>
      <w:divsChild>
        <w:div w:id="1975331085">
          <w:marLeft w:val="0"/>
          <w:marRight w:val="0"/>
          <w:marTop w:val="0"/>
          <w:marBottom w:val="0"/>
          <w:divBdr>
            <w:top w:val="none" w:sz="0" w:space="0" w:color="auto"/>
            <w:left w:val="none" w:sz="0" w:space="0" w:color="auto"/>
            <w:bottom w:val="none" w:sz="0" w:space="0" w:color="auto"/>
            <w:right w:val="none" w:sz="0" w:space="0" w:color="auto"/>
          </w:divBdr>
        </w:div>
      </w:divsChild>
    </w:div>
    <w:div w:id="1793137113">
      <w:bodyDiv w:val="1"/>
      <w:marLeft w:val="0"/>
      <w:marRight w:val="0"/>
      <w:marTop w:val="0"/>
      <w:marBottom w:val="0"/>
      <w:divBdr>
        <w:top w:val="none" w:sz="0" w:space="0" w:color="auto"/>
        <w:left w:val="none" w:sz="0" w:space="0" w:color="auto"/>
        <w:bottom w:val="none" w:sz="0" w:space="0" w:color="auto"/>
        <w:right w:val="none" w:sz="0" w:space="0" w:color="auto"/>
      </w:divBdr>
    </w:div>
    <w:div w:id="1952123796">
      <w:bodyDiv w:val="1"/>
      <w:marLeft w:val="0"/>
      <w:marRight w:val="0"/>
      <w:marTop w:val="0"/>
      <w:marBottom w:val="0"/>
      <w:divBdr>
        <w:top w:val="none" w:sz="0" w:space="0" w:color="auto"/>
        <w:left w:val="none" w:sz="0" w:space="0" w:color="auto"/>
        <w:bottom w:val="none" w:sz="0" w:space="0" w:color="auto"/>
        <w:right w:val="none" w:sz="0" w:space="0" w:color="auto"/>
      </w:divBdr>
    </w:div>
    <w:div w:id="20516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nedeanlaw.com/media/white-pap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onedeanlaw.com/califairn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tonedeanlaw.com/wp-content/uploads/2017/08/SD_NewsletterSummer2017_FNL_Web2.pdf" TargetMode="External"/><Relationship Id="rId5" Type="http://schemas.openxmlformats.org/officeDocument/2006/relationships/image" Target="media/image1.png"/><Relationship Id="rId10" Type="http://schemas.openxmlformats.org/officeDocument/2006/relationships/hyperlink" Target="https://stonedeanlaw.com/wp-content/uploads/2016/05/SD_NewsletterSpring2016_FNL_1up.pdf" TargetMode="External"/><Relationship Id="rId4" Type="http://schemas.openxmlformats.org/officeDocument/2006/relationships/webSettings" Target="webSettings.xml"/><Relationship Id="rId9" Type="http://schemas.openxmlformats.org/officeDocument/2006/relationships/hyperlink" Target="https://stonedeanlaw.com/newsletters/SD_NewsletterSpring2015_FNL_On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Schachter</dc:creator>
  <cp:keywords/>
  <dc:description/>
  <cp:lastModifiedBy>Rachel Schachter</cp:lastModifiedBy>
  <cp:revision>4</cp:revision>
  <dcterms:created xsi:type="dcterms:W3CDTF">2025-04-02T16:35:00Z</dcterms:created>
  <dcterms:modified xsi:type="dcterms:W3CDTF">2026-02-12T19:45:00Z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