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6385" w14:textId="7C09C75C" w:rsidR="00712702" w:rsidRDefault="00561155" w:rsidP="00561155">
      <w:pPr>
        <w:pBdr>
          <w:bottom w:val="single" w:sz="12" w:space="0" w:color="00573D"/>
        </w:pBdr>
        <w:shd w:val="clear" w:color="auto" w:fill="FFFFFF"/>
        <w:spacing w:after="0" w:line="240" w:lineRule="auto"/>
        <w:outlineLvl w:val="2"/>
        <w:rPr>
          <w:rFonts w:ascii="Roboto" w:eastAsia="Times New Roman" w:hAnsi="Roboto" w:cs="Times New Roman"/>
          <w:b/>
          <w:bCs/>
          <w:caps/>
          <w:color w:val="00573D"/>
          <w:spacing w:val="17"/>
          <w:kern w:val="0"/>
          <w:sz w:val="21"/>
          <w:szCs w:val="21"/>
          <w14:ligatures w14:val="none"/>
        </w:rPr>
      </w:pPr>
      <w:r w:rsidRPr="00561155">
        <w:rPr>
          <w:rFonts w:ascii="Roboto" w:eastAsia="Times New Roman" w:hAnsi="Roboto" w:cs="Times New Roman"/>
          <w:b/>
          <w:bCs/>
          <w:caps/>
          <w:noProof/>
          <w:color w:val="00573D"/>
          <w:spacing w:val="17"/>
          <w:kern w:val="0"/>
          <w:sz w:val="21"/>
          <w:szCs w:val="21"/>
          <w14:ligatures w14:val="none"/>
        </w:rPr>
        <mc:AlternateContent>
          <mc:Choice Requires="wps">
            <w:drawing>
              <wp:anchor distT="45720" distB="45720" distL="114300" distR="114300" simplePos="0" relativeHeight="251659264" behindDoc="0" locked="0" layoutInCell="1" allowOverlap="1" wp14:anchorId="1E320A83" wp14:editId="183220AE">
                <wp:simplePos x="0" y="0"/>
                <wp:positionH relativeFrom="column">
                  <wp:posOffset>4171950</wp:posOffset>
                </wp:positionH>
                <wp:positionV relativeFrom="paragraph">
                  <wp:posOffset>40005</wp:posOffset>
                </wp:positionV>
                <wp:extent cx="2360930" cy="1404620"/>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C62670B" w14:textId="77777777" w:rsidR="00F67A15" w:rsidRDefault="00561155" w:rsidP="00F67A15">
                            <w:pPr>
                              <w:spacing w:line="240" w:lineRule="auto"/>
                              <w:jc w:val="right"/>
                            </w:pPr>
                            <w:r>
                              <w:t xml:space="preserve">21052 Oxnard Street </w:t>
                            </w:r>
                          </w:p>
                          <w:p w14:paraId="43F9C79E" w14:textId="77777777" w:rsidR="00F67A15" w:rsidRDefault="00561155" w:rsidP="00F67A15">
                            <w:pPr>
                              <w:spacing w:line="240" w:lineRule="auto"/>
                              <w:jc w:val="right"/>
                            </w:pPr>
                            <w:r>
                              <w:t xml:space="preserve">Woodland Hills, CA 91367 </w:t>
                            </w:r>
                          </w:p>
                          <w:p w14:paraId="22D4E6B0" w14:textId="77777777" w:rsidR="00F67A15" w:rsidRDefault="00561155" w:rsidP="00F67A15">
                            <w:pPr>
                              <w:spacing w:line="240" w:lineRule="auto"/>
                              <w:jc w:val="right"/>
                            </w:pPr>
                            <w:r w:rsidRPr="00F67A15">
                              <w:rPr>
                                <w:b/>
                                <w:bCs/>
                                <w:color w:val="385623" w:themeColor="accent6" w:themeShade="80"/>
                              </w:rPr>
                              <w:t>T</w:t>
                            </w:r>
                            <w:r>
                              <w:t xml:space="preserve"> (818)999-2232 </w:t>
                            </w:r>
                          </w:p>
                          <w:p w14:paraId="6A02640B" w14:textId="77777777" w:rsidR="00F67A15" w:rsidRDefault="00561155" w:rsidP="00F67A15">
                            <w:pPr>
                              <w:spacing w:line="240" w:lineRule="auto"/>
                              <w:jc w:val="right"/>
                            </w:pPr>
                            <w:r w:rsidRPr="00F67A15">
                              <w:rPr>
                                <w:b/>
                                <w:bCs/>
                                <w:color w:val="385623" w:themeColor="accent6" w:themeShade="80"/>
                              </w:rPr>
                              <w:t>F</w:t>
                            </w:r>
                            <w:r>
                              <w:t xml:space="preserve"> (818)999-2269 </w:t>
                            </w:r>
                          </w:p>
                          <w:p w14:paraId="636C6277" w14:textId="1F956665" w:rsidR="00561155" w:rsidRDefault="004A3147" w:rsidP="00F67A15">
                            <w:pPr>
                              <w:spacing w:line="240" w:lineRule="auto"/>
                              <w:jc w:val="right"/>
                            </w:pPr>
                            <w:r>
                              <w:t>rhiete</w:t>
                            </w:r>
                            <w:r w:rsidR="00561155">
                              <w:t>@stonedeanlaw.com</w:t>
                            </w:r>
                          </w:p>
                          <w:p w14:paraId="38A4668D" w14:textId="77777777" w:rsidR="00561155" w:rsidRDefault="005611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320A83" id="_x0000_t202" coordsize="21600,21600" o:spt="202" path="m,l,21600r21600,l21600,xe">
                <v:stroke joinstyle="miter"/>
                <v:path gradientshapeok="t" o:connecttype="rect"/>
              </v:shapetype>
              <v:shape id="Text Box 2" o:spid="_x0000_s1026" type="#_x0000_t202" style="position:absolute;margin-left:328.5pt;margin-top:3.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" stroked="f">
                <v:textbox style="mso-fit-shape-to-text:t">
                  <w:txbxContent>
                    <w:p w14:paraId="7C62670B" w14:textId="77777777" w:rsidR="00F67A15" w:rsidRDefault="00561155" w:rsidP="00F67A15">
                      <w:pPr>
                        <w:spacing w:line="240" w:lineRule="auto"/>
                        <w:jc w:val="right"/>
                      </w:pPr>
                      <w:r>
                        <w:t xml:space="preserve">21052 Oxnard Street </w:t>
                      </w:r>
                    </w:p>
                    <w:p w14:paraId="43F9C79E" w14:textId="77777777" w:rsidR="00F67A15" w:rsidRDefault="00561155" w:rsidP="00F67A15">
                      <w:pPr>
                        <w:spacing w:line="240" w:lineRule="auto"/>
                        <w:jc w:val="right"/>
                      </w:pPr>
                      <w:r>
                        <w:t xml:space="preserve">Woodland Hills, CA 91367 </w:t>
                      </w:r>
                    </w:p>
                    <w:p w14:paraId="22D4E6B0" w14:textId="77777777" w:rsidR="00F67A15" w:rsidRDefault="00561155" w:rsidP="00F67A15">
                      <w:pPr>
                        <w:spacing w:line="240" w:lineRule="auto"/>
                        <w:jc w:val="right"/>
                      </w:pPr>
                      <w:r w:rsidRPr="00F67A15">
                        <w:rPr>
                          <w:b/>
                          <w:bCs/>
                          <w:color w:val="385623" w:themeColor="accent6" w:themeShade="80"/>
                        </w:rPr>
                        <w:t>T</w:t>
                      </w:r>
                      <w:r>
                        <w:t xml:space="preserve"> (818)999-2232 </w:t>
                      </w:r>
                    </w:p>
                    <w:p w14:paraId="6A02640B" w14:textId="77777777" w:rsidR="00F67A15" w:rsidRDefault="00561155" w:rsidP="00F67A15">
                      <w:pPr>
                        <w:spacing w:line="240" w:lineRule="auto"/>
                        <w:jc w:val="right"/>
                      </w:pPr>
                      <w:r w:rsidRPr="00F67A15">
                        <w:rPr>
                          <w:b/>
                          <w:bCs/>
                          <w:color w:val="385623" w:themeColor="accent6" w:themeShade="80"/>
                        </w:rPr>
                        <w:t>F</w:t>
                      </w:r>
                      <w:r>
                        <w:t xml:space="preserve"> (818)999-2269 </w:t>
                      </w:r>
                    </w:p>
                    <w:p w14:paraId="636C6277" w14:textId="1F956665" w:rsidR="00561155" w:rsidRDefault="004A3147" w:rsidP="00F67A15">
                      <w:pPr>
                        <w:spacing w:line="240" w:lineRule="auto"/>
                        <w:jc w:val="right"/>
                      </w:pPr>
                      <w:r>
                        <w:t>rhiete</w:t>
                      </w:r>
                      <w:r w:rsidR="00561155">
                        <w:t>@stonedeanlaw.com</w:t>
                      </w:r>
                    </w:p>
                    <w:p w14:paraId="38A4668D" w14:textId="77777777" w:rsidR="00561155" w:rsidRDefault="00561155"/>
                  </w:txbxContent>
                </v:textbox>
                <w10:wrap type="square"/>
              </v:shape>
            </w:pict>
          </mc:Fallback>
        </mc:AlternateContent>
      </w:r>
      <w:r w:rsidR="00712702">
        <w:rPr>
          <w:noProof/>
        </w:rPr>
        <w:drawing>
          <wp:inline distT="0" distB="0" distL="0" distR="0" wp14:anchorId="1A5888AD" wp14:editId="1EB013F8">
            <wp:extent cx="3009900" cy="865269"/>
            <wp:effectExtent l="0" t="0" r="0" b="0"/>
            <wp:docPr id="1574594900" name="Picture 2" descr="Stone | Dean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 | Dean La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2808" cy="868980"/>
                    </a:xfrm>
                    <a:prstGeom prst="rect">
                      <a:avLst/>
                    </a:prstGeom>
                    <a:noFill/>
                    <a:ln>
                      <a:noFill/>
                    </a:ln>
                  </pic:spPr>
                </pic:pic>
              </a:graphicData>
            </a:graphic>
          </wp:inline>
        </w:drawing>
      </w:r>
    </w:p>
    <w:p w14:paraId="65843495" w14:textId="0866CB5E" w:rsidR="00712702" w:rsidRDefault="00712702" w:rsidP="00712702">
      <w:pPr>
        <w:pBdr>
          <w:bottom w:val="single" w:sz="12" w:space="0" w:color="00573D"/>
        </w:pBdr>
        <w:shd w:val="clear" w:color="auto" w:fill="FFFFFF"/>
        <w:spacing w:after="0" w:line="240" w:lineRule="auto"/>
        <w:outlineLvl w:val="2"/>
        <w:rPr>
          <w:rFonts w:ascii="Roboto" w:eastAsia="Times New Roman" w:hAnsi="Roboto" w:cs="Times New Roman"/>
          <w:b/>
          <w:bCs/>
          <w:caps/>
          <w:color w:val="00573D"/>
          <w:spacing w:val="17"/>
          <w:kern w:val="0"/>
          <w:sz w:val="21"/>
          <w:szCs w:val="21"/>
          <w14:ligatures w14:val="none"/>
        </w:rPr>
      </w:pPr>
    </w:p>
    <w:p w14:paraId="4EE5DA14" w14:textId="77777777" w:rsidR="00712702" w:rsidRDefault="00712702" w:rsidP="00712702">
      <w:pPr>
        <w:pBdr>
          <w:bottom w:val="single" w:sz="12" w:space="0" w:color="00573D"/>
        </w:pBdr>
        <w:shd w:val="clear" w:color="auto" w:fill="FFFFFF"/>
        <w:spacing w:after="0" w:line="240" w:lineRule="auto"/>
        <w:outlineLvl w:val="2"/>
        <w:rPr>
          <w:rFonts w:ascii="Roboto" w:eastAsia="Times New Roman" w:hAnsi="Roboto" w:cs="Times New Roman"/>
          <w:b/>
          <w:bCs/>
          <w:caps/>
          <w:color w:val="00573D"/>
          <w:spacing w:val="17"/>
          <w:kern w:val="0"/>
          <w:sz w:val="21"/>
          <w:szCs w:val="21"/>
          <w14:ligatures w14:val="none"/>
        </w:rPr>
      </w:pPr>
    </w:p>
    <w:p w14:paraId="6EB237EC" w14:textId="0D0F2D82" w:rsidR="002F268C" w:rsidRPr="004A3147" w:rsidRDefault="00F67A15" w:rsidP="00712702">
      <w:pPr>
        <w:pBdr>
          <w:bottom w:val="single" w:sz="12" w:space="0" w:color="00573D"/>
        </w:pBdr>
        <w:shd w:val="clear" w:color="auto" w:fill="FFFFFF"/>
        <w:spacing w:after="0" w:line="240" w:lineRule="auto"/>
        <w:outlineLvl w:val="2"/>
      </w:pPr>
      <w:r w:rsidRPr="00F67A15">
        <w:rPr>
          <w:rFonts w:ascii="Roboto" w:eastAsia="Times New Roman" w:hAnsi="Roboto" w:cs="Times New Roman"/>
          <w:b/>
          <w:bCs/>
          <w:caps/>
          <w:noProof/>
          <w:color w:val="00573D"/>
          <w:spacing w:val="17"/>
          <w:kern w:val="0"/>
          <w:sz w:val="21"/>
          <w:szCs w:val="21"/>
          <w14:ligatures w14:val="none"/>
        </w:rPr>
        <mc:AlternateContent>
          <mc:Choice Requires="wps">
            <w:drawing>
              <wp:anchor distT="45720" distB="45720" distL="114300" distR="114300" simplePos="0" relativeHeight="251661312" behindDoc="0" locked="0" layoutInCell="1" allowOverlap="1" wp14:anchorId="5A0B1095" wp14:editId="141782A5">
                <wp:simplePos x="0" y="0"/>
                <wp:positionH relativeFrom="margin">
                  <wp:align>center</wp:align>
                </wp:positionH>
                <wp:positionV relativeFrom="paragraph">
                  <wp:posOffset>68580</wp:posOffset>
                </wp:positionV>
                <wp:extent cx="2360930" cy="1404620"/>
                <wp:effectExtent l="0" t="0" r="0" b="3810"/>
                <wp:wrapSquare wrapText="bothSides"/>
                <wp:docPr id="631797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2A2E86E" w14:textId="36507F94" w:rsidR="00F67A15" w:rsidRPr="00F67A15" w:rsidRDefault="004A3147">
                            <w:pPr>
                              <w:rPr>
                                <w:b/>
                                <w:bCs/>
                                <w:sz w:val="36"/>
                                <w:szCs w:val="36"/>
                              </w:rPr>
                            </w:pPr>
                            <w:r>
                              <w:rPr>
                                <w:b/>
                                <w:bCs/>
                                <w:sz w:val="36"/>
                                <w:szCs w:val="36"/>
                              </w:rPr>
                              <w:t>Ryan Hiete</w:t>
                            </w:r>
                          </w:p>
                          <w:p w14:paraId="39C4C27E" w14:textId="58452FC3" w:rsidR="00F67A15" w:rsidRPr="00F67A15" w:rsidRDefault="00431EFA">
                            <w:pPr>
                              <w:rPr>
                                <w:b/>
                                <w:bCs/>
                                <w:color w:val="275F30"/>
                                <w:sz w:val="32"/>
                                <w:szCs w:val="32"/>
                              </w:rPr>
                            </w:pPr>
                            <w:r>
                              <w:rPr>
                                <w:b/>
                                <w:bCs/>
                                <w:color w:val="275F30"/>
                                <w:sz w:val="32"/>
                                <w:szCs w:val="32"/>
                              </w:rPr>
                              <w:t>Partner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0B1095" id="_x0000_s1027" type="#_x0000_t202" style="position:absolute;margin-left:0;margin-top:5.4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" stroked="f">
                <v:textbox style="mso-fit-shape-to-text:t">
                  <w:txbxContent>
                    <w:p w14:paraId="32A2E86E" w14:textId="36507F94" w:rsidR="00F67A15" w:rsidRPr="00F67A15" w:rsidRDefault="004A3147">
                      <w:pPr>
                        <w:rPr>
                          <w:b/>
                          <w:bCs/>
                          <w:sz w:val="36"/>
                          <w:szCs w:val="36"/>
                        </w:rPr>
                      </w:pPr>
                      <w:r>
                        <w:rPr>
                          <w:b/>
                          <w:bCs/>
                          <w:sz w:val="36"/>
                          <w:szCs w:val="36"/>
                        </w:rPr>
                        <w:t>Ryan Hiete</w:t>
                      </w:r>
                    </w:p>
                    <w:p w14:paraId="39C4C27E" w14:textId="58452FC3" w:rsidR="00F67A15" w:rsidRPr="00F67A15" w:rsidRDefault="00431EFA">
                      <w:pPr>
                        <w:rPr>
                          <w:b/>
                          <w:bCs/>
                          <w:color w:val="275F30"/>
                          <w:sz w:val="32"/>
                          <w:szCs w:val="32"/>
                        </w:rPr>
                      </w:pPr>
                      <w:r>
                        <w:rPr>
                          <w:b/>
                          <w:bCs/>
                          <w:color w:val="275F30"/>
                          <w:sz w:val="32"/>
                          <w:szCs w:val="32"/>
                        </w:rPr>
                        <w:t>Partner</w:t>
                      </w:r>
                    </w:p>
                  </w:txbxContent>
                </v:textbox>
                <w10:wrap type="square" anchorx="margin"/>
              </v:shape>
            </w:pict>
          </mc:Fallback>
        </mc:AlternateContent>
      </w:r>
    </w:p>
    <w:p w14:paraId="4B52377A" w14:textId="132E9EDB" w:rsidR="004A3147" w:rsidRDefault="004A3147" w:rsidP="00712702">
      <w:pPr>
        <w:pBdr>
          <w:bottom w:val="single" w:sz="12" w:space="0" w:color="00573D"/>
        </w:pBdr>
        <w:shd w:val="clear" w:color="auto" w:fill="FFFFFF"/>
        <w:spacing w:after="0" w:line="240" w:lineRule="auto"/>
        <w:outlineLvl w:val="2"/>
        <w:rPr>
          <w:rFonts w:ascii="Roboto" w:eastAsia="Times New Roman" w:hAnsi="Roboto" w:cs="Times New Roman"/>
          <w:b/>
          <w:bCs/>
          <w:caps/>
          <w:color w:val="00573D"/>
          <w:spacing w:val="17"/>
          <w:kern w:val="0"/>
          <w:sz w:val="21"/>
          <w:szCs w:val="21"/>
          <w14:ligatures w14:val="none"/>
        </w:rPr>
      </w:pPr>
      <w:r>
        <w:rPr>
          <w:noProof/>
        </w:rPr>
        <w:drawing>
          <wp:inline distT="0" distB="0" distL="0" distR="0" wp14:anchorId="7E90F7C5" wp14:editId="049254C6">
            <wp:extent cx="1630680" cy="2038350"/>
            <wp:effectExtent l="19050" t="19050" r="26670" b="19050"/>
            <wp:docPr id="2071177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77845" name=""/>
                    <pic:cNvPicPr/>
                  </pic:nvPicPr>
                  <pic:blipFill>
                    <a:blip r:embed="rId6"/>
                    <a:stretch>
                      <a:fillRect/>
                    </a:stretch>
                  </pic:blipFill>
                  <pic:spPr>
                    <a:xfrm>
                      <a:off x="0" y="0"/>
                      <a:ext cx="1633011" cy="2041264"/>
                    </a:xfrm>
                    <a:prstGeom prst="rect">
                      <a:avLst/>
                    </a:prstGeom>
                    <a:ln w="19050">
                      <a:solidFill>
                        <a:schemeClr val="tx1"/>
                      </a:solidFill>
                    </a:ln>
                  </pic:spPr>
                </pic:pic>
              </a:graphicData>
            </a:graphic>
          </wp:inline>
        </w:drawing>
      </w:r>
    </w:p>
    <w:p w14:paraId="4E5AF6BB" w14:textId="77777777" w:rsidR="002F268C" w:rsidRDefault="002F268C" w:rsidP="00712702">
      <w:pPr>
        <w:pBdr>
          <w:bottom w:val="single" w:sz="12" w:space="0" w:color="00573D"/>
        </w:pBdr>
        <w:shd w:val="clear" w:color="auto" w:fill="FFFFFF"/>
        <w:spacing w:after="0" w:line="240" w:lineRule="auto"/>
        <w:outlineLvl w:val="2"/>
        <w:rPr>
          <w:rFonts w:ascii="Roboto" w:eastAsia="Times New Roman" w:hAnsi="Roboto" w:cs="Times New Roman"/>
          <w:b/>
          <w:bCs/>
          <w:caps/>
          <w:color w:val="00573D"/>
          <w:spacing w:val="17"/>
          <w:kern w:val="0"/>
          <w:sz w:val="21"/>
          <w:szCs w:val="21"/>
          <w14:ligatures w14:val="none"/>
        </w:rPr>
      </w:pPr>
    </w:p>
    <w:p w14:paraId="5D5465CF" w14:textId="5CD3DF35" w:rsidR="004A3147" w:rsidRPr="004A3147" w:rsidRDefault="004A3147" w:rsidP="004A3147">
      <w:p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Ryan Hiete</w:t>
      </w:r>
      <w:r w:rsidRPr="004A3147">
        <w:rPr>
          <w:rFonts w:ascii="Roboto" w:eastAsia="Times New Roman" w:hAnsi="Roboto" w:cs="Times New Roman"/>
          <w:b/>
          <w:bCs/>
          <w:kern w:val="0"/>
          <w:sz w:val="21"/>
          <w:szCs w:val="21"/>
          <w14:ligatures w14:val="none"/>
        </w:rPr>
        <w:t>, Partner</w:t>
      </w:r>
      <w:r w:rsidRPr="004A3147">
        <w:rPr>
          <w:rFonts w:ascii="Roboto" w:eastAsia="Times New Roman" w:hAnsi="Roboto" w:cs="Times New Roman"/>
          <w:kern w:val="0"/>
          <w:sz w:val="21"/>
          <w:szCs w:val="21"/>
          <w14:ligatures w14:val="none"/>
        </w:rPr>
        <w:t>, brings more than 25 years of experience providing strategic counsel on complex environmental, regulatory, compliance, and business litigation matters. Ryan’s practice emphasizes helping clients navigate California’s intricate environmental and land-use regulatory landscape while vigorously defending their interests in civil and criminal proceedings.</w:t>
      </w:r>
    </w:p>
    <w:p w14:paraId="09D293B7" w14:textId="77777777" w:rsidR="004A3147" w:rsidRPr="004A3147" w:rsidRDefault="004A3147" w:rsidP="004A3147">
      <w:p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Ryan began practicing environmental law in 1999 and has established himself as a trusted advisor to individuals, public agencies, private businesses, manufacturers, developers, and non-profit organizations across Southern California. His work involves regular interaction with federal, state, and local regulatory agencies on a broad spectrum of issues, including groundwater and soil contamination investigations and cleanups, air quality permitting and compliance, zoning and land-use entitlements, CEQA and NEPA reviews and related litigation, Proposition 65 compliance and proceedings, emergency response to chemical and oil spills, environmental due diligence for property transactions and facility sales, hazardous waste and materials management (including RCRA and HSAA), and climate change and greenhouse gas regulatory issues under laws such as AB 32. He also has extensive experience handling government agency investigations and enforcement actions, including OSHA workplace safety investigations, CARB aftermarket auto parts investigations, and U.S. EPA investigations concerning lead and asbestos issues on construction projects.</w:t>
      </w:r>
    </w:p>
    <w:p w14:paraId="0A790FF6" w14:textId="77777777" w:rsidR="00E173C4" w:rsidRPr="00E173C4" w:rsidRDefault="00E173C4" w:rsidP="00E173C4">
      <w:pPr>
        <w:rPr>
          <w:rFonts w:ascii="Roboto" w:hAnsi="Roboto"/>
          <w:sz w:val="21"/>
          <w:szCs w:val="21"/>
        </w:rPr>
      </w:pPr>
      <w:r w:rsidRPr="00E173C4">
        <w:rPr>
          <w:rFonts w:ascii="Roboto" w:hAnsi="Roboto"/>
          <w:sz w:val="21"/>
          <w:szCs w:val="21"/>
        </w:rPr>
        <w:t>In addition to his core environmental and regulatory practice, Ryan has substantial experience in business litigation and premises liability matters. He represents large corporate clients in defending against complex commercial lawsuits and multi-party actions, frequently involving amounts in dispute in the tens of millions of dollars.  Ryan regularly interfaces with insurance carriers in connection with coverage, defense, and indemnity issues, and his litigation background enables him to provide clients with comprehensive, proactive advice that integrates litigation strategy with risk management and dispute resolution.</w:t>
      </w:r>
    </w:p>
    <w:p w14:paraId="16D8DEA1" w14:textId="77777777" w:rsidR="00E173C4" w:rsidRDefault="004A3147" w:rsidP="00E173C4">
      <w:pPr>
        <w:pStyle w:val="NormalWeb"/>
        <w:spacing w:before="312" w:beforeAutospacing="0" w:after="312" w:afterAutospacing="0"/>
        <w:rPr>
          <w:rStyle w:val="Strong"/>
          <w:rFonts w:ascii="Roboto" w:hAnsi="Roboto"/>
          <w:color w:val="D17700"/>
          <w:sz w:val="21"/>
          <w:szCs w:val="21"/>
        </w:rPr>
      </w:pPr>
      <w:r>
        <w:rPr>
          <w:rStyle w:val="Strong"/>
          <w:rFonts w:ascii="Roboto" w:hAnsi="Roboto"/>
          <w:color w:val="D17700"/>
          <w:sz w:val="21"/>
          <w:szCs w:val="21"/>
        </w:rPr>
        <w:t>Representative Matters</w:t>
      </w:r>
      <w:r w:rsidR="00431EFA">
        <w:rPr>
          <w:rStyle w:val="Strong"/>
          <w:rFonts w:ascii="Roboto" w:hAnsi="Roboto"/>
          <w:color w:val="D17700"/>
          <w:sz w:val="21"/>
          <w:szCs w:val="21"/>
        </w:rPr>
        <w:t>:</w:t>
      </w:r>
    </w:p>
    <w:p w14:paraId="289829EA" w14:textId="2B09178A" w:rsidR="00E173C4" w:rsidRPr="00E173C4" w:rsidRDefault="00E173C4" w:rsidP="00E173C4">
      <w:pPr>
        <w:pStyle w:val="NormalWeb"/>
        <w:spacing w:before="312" w:beforeAutospacing="0" w:after="312" w:afterAutospacing="0"/>
        <w:rPr>
          <w:rFonts w:ascii="Roboto" w:eastAsiaTheme="minorHAnsi" w:hAnsi="Roboto"/>
          <w:color w:val="48494C"/>
          <w:sz w:val="21"/>
          <w:szCs w:val="21"/>
        </w:rPr>
      </w:pPr>
      <w:r w:rsidRPr="00E173C4">
        <w:rPr>
          <w:rFonts w:ascii="Roboto" w:hAnsi="Roboto"/>
          <w:sz w:val="21"/>
          <w:szCs w:val="21"/>
        </w:rPr>
        <w:t>Ryan has handled a wide array of notable environmental and regulatory projects throughout his career, demonstrating his depth of experience across diverse sectors and issues:</w:t>
      </w:r>
    </w:p>
    <w:p w14:paraId="1414F99B"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 xml:space="preserve">He has provided ongoing environmental compliance and regulatory counsel to a large public school district, supporting major school construction and modernization programs with CEQA compliance, land-use </w:t>
      </w:r>
      <w:r w:rsidRPr="00E173C4">
        <w:rPr>
          <w:rFonts w:ascii="Roboto" w:hAnsi="Roboto"/>
          <w:sz w:val="21"/>
          <w:szCs w:val="21"/>
        </w:rPr>
        <w:lastRenderedPageBreak/>
        <w:t>entitlements, hazardous materials management, and environmental due diligence for new and existing facilities.</w:t>
      </w:r>
    </w:p>
    <w:p w14:paraId="0ADE942B"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For many years, Ryan has represented the Metal Finishing Association of Southern California (and numerous individual member companies) on a broad range of air quality, hazardous waste, water quality, and permitting issues specific to the metal finishing and surface coating industry. His work includes advocacy before regulatory agencies, compliance program development, and defense in enforcement proceedings.</w:t>
      </w:r>
    </w:p>
    <w:p w14:paraId="3FF7A2C4"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He regularly advises industrial and commercial warehouse owners and operators on environmental compliance, stormwater management, hazardous materials handling, due diligence for property acquisitions and leases, and responses to regulatory inspections or enforcement actions.</w:t>
      </w:r>
    </w:p>
    <w:p w14:paraId="44602A37"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Ryan has counseled various public districts, including water districts and airport districts, on environmental permitting, fuel storage and spill prevention compliance, air emissions issues, and remediation of legacy contamination. He has particular experience defending these public agencies in lawsuits involving groundwater contamination claims and alleged violations of the Endangered Species Act.</w:t>
      </w:r>
    </w:p>
    <w:p w14:paraId="374455B0"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His practice includes significant experience in criminal environmental proceedings. He has defended clients in high-stakes matters involving alleged hazardous waste felonies as well as violations of wildlife protection laws, including exotic wildlife cases.</w:t>
      </w:r>
    </w:p>
    <w:p w14:paraId="0FB88765" w14:textId="7777777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 xml:space="preserve">Among his most prominent emergency response representations, Ryan provided legal counsel to the company that served as the primary first responder to the </w:t>
      </w:r>
      <w:proofErr w:type="spellStart"/>
      <w:r w:rsidRPr="00E173C4">
        <w:rPr>
          <w:rFonts w:ascii="Roboto" w:hAnsi="Roboto"/>
          <w:sz w:val="21"/>
          <w:szCs w:val="21"/>
        </w:rPr>
        <w:t>Cosco</w:t>
      </w:r>
      <w:proofErr w:type="spellEnd"/>
      <w:r w:rsidRPr="00E173C4">
        <w:rPr>
          <w:rFonts w:ascii="Roboto" w:hAnsi="Roboto"/>
          <w:sz w:val="21"/>
          <w:szCs w:val="21"/>
        </w:rPr>
        <w:t xml:space="preserve"> Busan tanker oil spill in San Francisco Bay in 2007. He assisted with coordination of the spill response efforts, regulatory interface with federal and state agencies, and related compliance and liability matters.</w:t>
      </w:r>
    </w:p>
    <w:p w14:paraId="16AEE33D" w14:textId="3C71ABA7" w:rsidR="00E173C4" w:rsidRPr="00E173C4" w:rsidRDefault="00E173C4" w:rsidP="00E173C4">
      <w:pPr>
        <w:pStyle w:val="ListParagraph"/>
        <w:numPr>
          <w:ilvl w:val="0"/>
          <w:numId w:val="14"/>
        </w:numPr>
        <w:rPr>
          <w:rFonts w:ascii="Roboto" w:hAnsi="Roboto"/>
          <w:sz w:val="21"/>
          <w:szCs w:val="21"/>
        </w:rPr>
      </w:pPr>
      <w:r w:rsidRPr="00E173C4">
        <w:rPr>
          <w:rFonts w:ascii="Roboto" w:hAnsi="Roboto"/>
          <w:sz w:val="21"/>
          <w:szCs w:val="21"/>
        </w:rPr>
        <w:t>Represented manufacturers, distributors, and retailers in California Air Resources Board (CARB) investigations and enforcement actions involving aftermarket vehicle parts, including emissions compliance, product labeling, and testing requirements. He has successfully navigated audits, negotiated resolutions, and advised clients on proactive compliance strategies to mitigate risks under CARB’s aftermarket parts regulations.</w:t>
      </w:r>
    </w:p>
    <w:p w14:paraId="68B18D35" w14:textId="77777777" w:rsidR="00E173C4" w:rsidRPr="00E173C4" w:rsidRDefault="00E173C4" w:rsidP="00E173C4">
      <w:pPr>
        <w:rPr>
          <w:rFonts w:ascii="Roboto" w:hAnsi="Roboto"/>
          <w:sz w:val="21"/>
          <w:szCs w:val="21"/>
        </w:rPr>
      </w:pPr>
      <w:r w:rsidRPr="00E173C4">
        <w:rPr>
          <w:rFonts w:ascii="Roboto" w:hAnsi="Roboto"/>
          <w:sz w:val="21"/>
          <w:szCs w:val="21"/>
        </w:rPr>
        <w:t>These matters reflect Ryan’s ability to manage multifaceted environmental challenges—from large-scale public infrastructure projects to industrial compliance programs and high-profile emergency responses—while delivering practical, results-oriented solutions tailored to each client’s needs.</w:t>
      </w:r>
    </w:p>
    <w:p w14:paraId="38872A7D" w14:textId="4CF75277" w:rsidR="002F268C" w:rsidRDefault="002F268C" w:rsidP="002F268C">
      <w:pPr>
        <w:pStyle w:val="NormalWeb"/>
        <w:spacing w:before="312" w:beforeAutospacing="0" w:after="312" w:afterAutospacing="0"/>
        <w:rPr>
          <w:rFonts w:ascii="Roboto" w:eastAsiaTheme="minorHAnsi" w:hAnsi="Roboto"/>
          <w:color w:val="48494C"/>
          <w:sz w:val="21"/>
          <w:szCs w:val="21"/>
        </w:rPr>
      </w:pPr>
      <w:r>
        <w:rPr>
          <w:rStyle w:val="Strong"/>
          <w:rFonts w:ascii="Roboto" w:hAnsi="Roboto"/>
          <w:color w:val="D17700"/>
          <w:sz w:val="21"/>
          <w:szCs w:val="21"/>
        </w:rPr>
        <w:t>Education:</w:t>
      </w:r>
    </w:p>
    <w:p w14:paraId="764DFB9F" w14:textId="77777777" w:rsidR="004A3147" w:rsidRPr="004A3147" w:rsidRDefault="004A3147" w:rsidP="004A3147">
      <w:pPr>
        <w:numPr>
          <w:ilvl w:val="0"/>
          <w:numId w:val="15"/>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 xml:space="preserve">McGeorge School of Law, University of the Pacific, Juris Doctor, 1999 (visiting student at Loyola Law School, where he served on the staff of the </w:t>
      </w:r>
      <w:r w:rsidRPr="004A3147">
        <w:rPr>
          <w:rFonts w:ascii="Roboto" w:eastAsia="Times New Roman" w:hAnsi="Roboto" w:cs="Times New Roman"/>
          <w:i/>
          <w:iCs/>
          <w:kern w:val="0"/>
          <w:sz w:val="21"/>
          <w:szCs w:val="21"/>
          <w:u w:val="single"/>
          <w14:ligatures w14:val="none"/>
        </w:rPr>
        <w:t>Loyola Law Review</w:t>
      </w:r>
      <w:r w:rsidRPr="004A3147">
        <w:rPr>
          <w:rFonts w:ascii="Roboto" w:eastAsia="Times New Roman" w:hAnsi="Roboto" w:cs="Times New Roman"/>
          <w:kern w:val="0"/>
          <w:sz w:val="21"/>
          <w:szCs w:val="21"/>
          <w14:ligatures w14:val="none"/>
        </w:rPr>
        <w:t>)</w:t>
      </w:r>
    </w:p>
    <w:p w14:paraId="28BAEBE3" w14:textId="77777777" w:rsidR="004A3147" w:rsidRPr="004A3147" w:rsidRDefault="004A3147" w:rsidP="004A3147">
      <w:pPr>
        <w:numPr>
          <w:ilvl w:val="0"/>
          <w:numId w:val="15"/>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University of Colorado, Boulder, B.A. in Political Science, 1994</w:t>
      </w:r>
    </w:p>
    <w:p w14:paraId="3E6353B2" w14:textId="3E3C41C8" w:rsidR="00431EFA" w:rsidRPr="002F268C" w:rsidRDefault="002F268C" w:rsidP="00431EFA">
      <w:pPr>
        <w:pStyle w:val="NormalWeb"/>
        <w:spacing w:before="312" w:beforeAutospacing="0" w:after="312" w:afterAutospacing="0"/>
        <w:rPr>
          <w:rFonts w:ascii="Roboto" w:hAnsi="Roboto"/>
          <w:color w:val="48494C"/>
          <w:sz w:val="21"/>
          <w:szCs w:val="21"/>
        </w:rPr>
      </w:pPr>
      <w:r>
        <w:rPr>
          <w:rFonts w:ascii="Roboto" w:hAnsi="Roboto"/>
          <w:color w:val="48494C"/>
          <w:sz w:val="21"/>
          <w:szCs w:val="21"/>
        </w:rPr>
        <w:t xml:space="preserve"> </w:t>
      </w:r>
      <w:r w:rsidR="004A3147">
        <w:rPr>
          <w:rStyle w:val="Strong"/>
          <w:rFonts w:ascii="Roboto" w:hAnsi="Roboto"/>
          <w:color w:val="D17700"/>
          <w:sz w:val="21"/>
          <w:szCs w:val="21"/>
        </w:rPr>
        <w:t>Admissions</w:t>
      </w:r>
      <w:r w:rsidR="00431EFA">
        <w:rPr>
          <w:rStyle w:val="Strong"/>
          <w:rFonts w:ascii="Roboto" w:hAnsi="Roboto"/>
          <w:color w:val="D17700"/>
          <w:sz w:val="21"/>
          <w:szCs w:val="21"/>
        </w:rPr>
        <w:t>:</w:t>
      </w:r>
    </w:p>
    <w:p w14:paraId="2CB0F7B2" w14:textId="77777777" w:rsidR="004A3147" w:rsidRPr="004A3147" w:rsidRDefault="004A3147" w:rsidP="004A3147">
      <w:pPr>
        <w:numPr>
          <w:ilvl w:val="0"/>
          <w:numId w:val="16"/>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State Bar of California</w:t>
      </w:r>
    </w:p>
    <w:p w14:paraId="1C1B43E7" w14:textId="77777777" w:rsidR="004A3147" w:rsidRPr="004A3147" w:rsidRDefault="004A3147" w:rsidP="004A3147">
      <w:pPr>
        <w:numPr>
          <w:ilvl w:val="0"/>
          <w:numId w:val="16"/>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United States District Court, Central District of California</w:t>
      </w:r>
    </w:p>
    <w:p w14:paraId="034A2B46" w14:textId="7114F562" w:rsidR="00431EFA" w:rsidRDefault="004A3147" w:rsidP="00431EFA">
      <w:pPr>
        <w:pStyle w:val="NormalWeb"/>
        <w:spacing w:before="312" w:beforeAutospacing="0" w:after="312" w:afterAutospacing="0"/>
        <w:rPr>
          <w:rFonts w:ascii="Roboto" w:eastAsiaTheme="minorHAnsi" w:hAnsi="Roboto"/>
          <w:color w:val="48494C"/>
          <w:sz w:val="21"/>
          <w:szCs w:val="21"/>
        </w:rPr>
      </w:pPr>
      <w:r>
        <w:rPr>
          <w:rStyle w:val="Strong"/>
          <w:rFonts w:ascii="Roboto" w:hAnsi="Roboto"/>
          <w:color w:val="D17700"/>
          <w:sz w:val="21"/>
          <w:szCs w:val="21"/>
        </w:rPr>
        <w:t>Recognitions &amp; Professional Activities</w:t>
      </w:r>
      <w:r w:rsidR="00431EFA">
        <w:rPr>
          <w:rStyle w:val="Strong"/>
          <w:rFonts w:ascii="Roboto" w:hAnsi="Roboto"/>
          <w:color w:val="D17700"/>
          <w:sz w:val="21"/>
          <w:szCs w:val="21"/>
        </w:rPr>
        <w:t>:</w:t>
      </w:r>
    </w:p>
    <w:p w14:paraId="6F1CAAFA" w14:textId="77777777" w:rsidR="004A3147" w:rsidRPr="004A3147" w:rsidRDefault="004A3147" w:rsidP="004A3147">
      <w:pPr>
        <w:numPr>
          <w:ilvl w:val="0"/>
          <w:numId w:val="17"/>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 xml:space="preserve">Named one of the Top 50 Environmental Attorneys in Los Angeles by the </w:t>
      </w:r>
      <w:r w:rsidRPr="004A3147">
        <w:rPr>
          <w:rFonts w:ascii="Roboto" w:eastAsia="Times New Roman" w:hAnsi="Roboto" w:cs="Times New Roman"/>
          <w:i/>
          <w:iCs/>
          <w:kern w:val="0"/>
          <w:sz w:val="21"/>
          <w:szCs w:val="21"/>
          <w14:ligatures w14:val="none"/>
        </w:rPr>
        <w:t>Los Angeles Business Journal</w:t>
      </w:r>
      <w:r w:rsidRPr="004A3147">
        <w:rPr>
          <w:rFonts w:ascii="Roboto" w:eastAsia="Times New Roman" w:hAnsi="Roboto" w:cs="Times New Roman"/>
          <w:kern w:val="0"/>
          <w:sz w:val="21"/>
          <w:szCs w:val="21"/>
          <w14:ligatures w14:val="none"/>
        </w:rPr>
        <w:t xml:space="preserve"> (2008)</w:t>
      </w:r>
    </w:p>
    <w:p w14:paraId="39D83294" w14:textId="77777777" w:rsidR="004A3147" w:rsidRPr="004A3147" w:rsidRDefault="004A3147" w:rsidP="004A3147">
      <w:pPr>
        <w:numPr>
          <w:ilvl w:val="0"/>
          <w:numId w:val="17"/>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 xml:space="preserve">Selected as a </w:t>
      </w:r>
      <w:r w:rsidRPr="004A3147">
        <w:rPr>
          <w:rFonts w:ascii="Roboto" w:eastAsia="Times New Roman" w:hAnsi="Roboto" w:cs="Times New Roman"/>
          <w:i/>
          <w:iCs/>
          <w:kern w:val="0"/>
          <w:sz w:val="21"/>
          <w:szCs w:val="21"/>
          <w14:ligatures w14:val="none"/>
        </w:rPr>
        <w:t>Rising Star</w:t>
      </w:r>
      <w:r w:rsidRPr="004A3147">
        <w:rPr>
          <w:rFonts w:ascii="Roboto" w:eastAsia="Times New Roman" w:hAnsi="Roboto" w:cs="Times New Roman"/>
          <w:kern w:val="0"/>
          <w:sz w:val="21"/>
          <w:szCs w:val="21"/>
          <w14:ligatures w14:val="none"/>
        </w:rPr>
        <w:t xml:space="preserve"> by </w:t>
      </w:r>
      <w:r w:rsidRPr="004A3147">
        <w:rPr>
          <w:rFonts w:ascii="Roboto" w:eastAsia="Times New Roman" w:hAnsi="Roboto" w:cs="Times New Roman"/>
          <w:i/>
          <w:iCs/>
          <w:kern w:val="0"/>
          <w:sz w:val="21"/>
          <w:szCs w:val="21"/>
          <w14:ligatures w14:val="none"/>
        </w:rPr>
        <w:t>Super Lawyers</w:t>
      </w:r>
      <w:r w:rsidRPr="004A3147">
        <w:rPr>
          <w:rFonts w:ascii="Roboto" w:eastAsia="Times New Roman" w:hAnsi="Roboto" w:cs="Times New Roman"/>
          <w:kern w:val="0"/>
          <w:sz w:val="21"/>
          <w:szCs w:val="21"/>
          <w14:ligatures w14:val="none"/>
        </w:rPr>
        <w:t xml:space="preserve"> (2009, 2012)</w:t>
      </w:r>
    </w:p>
    <w:p w14:paraId="3619380D" w14:textId="77777777" w:rsidR="004A3147" w:rsidRPr="004A3147" w:rsidRDefault="004A3147" w:rsidP="004A3147">
      <w:pPr>
        <w:numPr>
          <w:ilvl w:val="0"/>
          <w:numId w:val="17"/>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Former member of the Executive Committee, Los Angeles County Bar Association Environmental Section</w:t>
      </w:r>
    </w:p>
    <w:p w14:paraId="00880DDD" w14:textId="77777777" w:rsidR="004A3147" w:rsidRPr="004A3147" w:rsidRDefault="004A3147" w:rsidP="004A3147">
      <w:pPr>
        <w:numPr>
          <w:ilvl w:val="0"/>
          <w:numId w:val="17"/>
        </w:num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Frequent speaker and author on environmental compliance, regulatory strategy, and issues affecting California businesses and public agencies</w:t>
      </w:r>
    </w:p>
    <w:p w14:paraId="3D8AFE9F" w14:textId="5FA31449" w:rsidR="004A3147" w:rsidRPr="004A3147" w:rsidRDefault="004A3147" w:rsidP="004A3147">
      <w:pPr>
        <w:spacing w:before="100" w:beforeAutospacing="1" w:after="100" w:afterAutospacing="1" w:line="240" w:lineRule="auto"/>
        <w:rPr>
          <w:rFonts w:ascii="Roboto" w:eastAsia="Times New Roman" w:hAnsi="Roboto" w:cs="Times New Roman"/>
          <w:kern w:val="0"/>
          <w:sz w:val="21"/>
          <w:szCs w:val="21"/>
          <w14:ligatures w14:val="none"/>
        </w:rPr>
      </w:pPr>
      <w:r w:rsidRPr="004A3147">
        <w:rPr>
          <w:rFonts w:ascii="Roboto" w:eastAsia="Times New Roman" w:hAnsi="Roboto" w:cs="Times New Roman"/>
          <w:kern w:val="0"/>
          <w:sz w:val="21"/>
          <w:szCs w:val="21"/>
          <w14:ligatures w14:val="none"/>
        </w:rPr>
        <w:t>Ryan remains actively involved in the Ventura County and greater Southern California community. He has coached youth sports for his three children, including basketball, girls softball and tackle and flag football.  Ryan has supported many local programs through the YMCA and other non-profit organizations.</w:t>
      </w:r>
    </w:p>
    <w:p w14:paraId="1EFD58A1" w14:textId="77777777" w:rsidR="00415F84" w:rsidRDefault="00415F84"/>
    <w:sectPr w:rsidR="00415F84" w:rsidSect="00561155">
      <w:pgSz w:w="12240" w:h="15840"/>
      <w:pgMar w:top="720" w:right="720" w:bottom="720" w:left="720" w:header="720" w:footer="720"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1F4"/>
    <w:multiLevelType w:val="multilevel"/>
    <w:tmpl w:val="C618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B0707"/>
    <w:multiLevelType w:val="multilevel"/>
    <w:tmpl w:val="6C347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23CE2"/>
    <w:multiLevelType w:val="multilevel"/>
    <w:tmpl w:val="D7F2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950263"/>
    <w:multiLevelType w:val="multilevel"/>
    <w:tmpl w:val="998E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A5F73"/>
    <w:multiLevelType w:val="multilevel"/>
    <w:tmpl w:val="1376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685168"/>
    <w:multiLevelType w:val="multilevel"/>
    <w:tmpl w:val="9B7C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03055"/>
    <w:multiLevelType w:val="hybridMultilevel"/>
    <w:tmpl w:val="E292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56A77"/>
    <w:multiLevelType w:val="multilevel"/>
    <w:tmpl w:val="6D42F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FE3439"/>
    <w:multiLevelType w:val="multilevel"/>
    <w:tmpl w:val="48DEE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D28DC"/>
    <w:multiLevelType w:val="multilevel"/>
    <w:tmpl w:val="61FA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2C2A1F"/>
    <w:multiLevelType w:val="multilevel"/>
    <w:tmpl w:val="1FF8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2770D"/>
    <w:multiLevelType w:val="multilevel"/>
    <w:tmpl w:val="09F0B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20438"/>
    <w:multiLevelType w:val="multilevel"/>
    <w:tmpl w:val="1FFA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955452"/>
    <w:multiLevelType w:val="multilevel"/>
    <w:tmpl w:val="36BC5C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347D33"/>
    <w:multiLevelType w:val="hybridMultilevel"/>
    <w:tmpl w:val="ED5C73CA"/>
    <w:lvl w:ilvl="0" w:tplc="04090001">
      <w:start w:val="1"/>
      <w:numFmt w:val="bullet"/>
      <w:lvlText w:val=""/>
      <w:lvlJc w:val="left"/>
      <w:pPr>
        <w:ind w:left="720" w:hanging="360"/>
      </w:pPr>
      <w:rPr>
        <w:rFonts w:ascii="Symbol" w:hAnsi="Symbol" w:hint="default"/>
        <w:color w:val="31313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A6740E1"/>
    <w:multiLevelType w:val="multilevel"/>
    <w:tmpl w:val="8B0606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0E26E7"/>
    <w:multiLevelType w:val="multilevel"/>
    <w:tmpl w:val="642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9144556">
    <w:abstractNumId w:val="3"/>
  </w:num>
  <w:num w:numId="2" w16cid:durableId="1535263484">
    <w:abstractNumId w:val="4"/>
  </w:num>
  <w:num w:numId="3" w16cid:durableId="218784687">
    <w:abstractNumId w:val="0"/>
  </w:num>
  <w:num w:numId="4" w16cid:durableId="1679382157">
    <w:abstractNumId w:val="16"/>
  </w:num>
  <w:num w:numId="5" w16cid:durableId="939723749">
    <w:abstractNumId w:val="2"/>
  </w:num>
  <w:num w:numId="6" w16cid:durableId="1538858905">
    <w:abstractNumId w:val="13"/>
  </w:num>
  <w:num w:numId="7" w16cid:durableId="438842949">
    <w:abstractNumId w:val="14"/>
  </w:num>
  <w:num w:numId="8" w16cid:durableId="970552682">
    <w:abstractNumId w:val="15"/>
  </w:num>
  <w:num w:numId="9" w16cid:durableId="430321441">
    <w:abstractNumId w:val="6"/>
  </w:num>
  <w:num w:numId="10" w16cid:durableId="699478107">
    <w:abstractNumId w:val="7"/>
  </w:num>
  <w:num w:numId="11" w16cid:durableId="763768938">
    <w:abstractNumId w:val="8"/>
  </w:num>
  <w:num w:numId="12" w16cid:durableId="1215194018">
    <w:abstractNumId w:val="1"/>
  </w:num>
  <w:num w:numId="13" w16cid:durableId="1950967233">
    <w:abstractNumId w:val="11"/>
  </w:num>
  <w:num w:numId="14" w16cid:durableId="434404111">
    <w:abstractNumId w:val="9"/>
  </w:num>
  <w:num w:numId="15" w16cid:durableId="529880527">
    <w:abstractNumId w:val="12"/>
  </w:num>
  <w:num w:numId="16" w16cid:durableId="580875702">
    <w:abstractNumId w:val="10"/>
  </w:num>
  <w:num w:numId="17" w16cid:durableId="596523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02"/>
    <w:rsid w:val="002F268C"/>
    <w:rsid w:val="003733B4"/>
    <w:rsid w:val="003A2B3B"/>
    <w:rsid w:val="00415F84"/>
    <w:rsid w:val="00431EFA"/>
    <w:rsid w:val="004A3147"/>
    <w:rsid w:val="00561155"/>
    <w:rsid w:val="00616C08"/>
    <w:rsid w:val="006A200E"/>
    <w:rsid w:val="00712702"/>
    <w:rsid w:val="007A579E"/>
    <w:rsid w:val="00916AB1"/>
    <w:rsid w:val="00E173C4"/>
    <w:rsid w:val="00F67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62BD"/>
  <w15:chartTrackingRefBased/>
  <w15:docId w15:val="{74196BE6-B92A-42FC-A0A9-D7B8916A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1270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2702"/>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7127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12702"/>
    <w:rPr>
      <w:b/>
      <w:bCs/>
    </w:rPr>
  </w:style>
  <w:style w:type="character" w:styleId="Emphasis">
    <w:name w:val="Emphasis"/>
    <w:basedOn w:val="DefaultParagraphFont"/>
    <w:uiPriority w:val="20"/>
    <w:qFormat/>
    <w:rsid w:val="00712702"/>
    <w:rPr>
      <w:i/>
      <w:iCs/>
    </w:rPr>
  </w:style>
  <w:style w:type="paragraph" w:customStyle="1" w:styleId="xmsonormal">
    <w:name w:val="x_msonormal"/>
    <w:basedOn w:val="Normal"/>
    <w:rsid w:val="007A579E"/>
    <w:pPr>
      <w:spacing w:after="0" w:line="240" w:lineRule="auto"/>
    </w:pPr>
    <w:rPr>
      <w:rFonts w:ascii="Calibri" w:hAnsi="Calibri" w:cs="Calibri"/>
      <w:kern w:val="0"/>
      <w14:ligatures w14:val="none"/>
    </w:rPr>
  </w:style>
  <w:style w:type="paragraph" w:customStyle="1" w:styleId="xmsolistparagraph">
    <w:name w:val="x_msolistparagraph"/>
    <w:basedOn w:val="Normal"/>
    <w:rsid w:val="007A579E"/>
    <w:pPr>
      <w:spacing w:after="0" w:line="240" w:lineRule="auto"/>
      <w:ind w:left="720"/>
    </w:pPr>
    <w:rPr>
      <w:rFonts w:ascii="Calibri" w:hAnsi="Calibri" w:cs="Calibri"/>
      <w:kern w:val="0"/>
      <w14:ligatures w14:val="none"/>
    </w:rPr>
  </w:style>
  <w:style w:type="paragraph" w:styleId="ListParagraph">
    <w:name w:val="List Paragraph"/>
    <w:basedOn w:val="Normal"/>
    <w:uiPriority w:val="34"/>
    <w:qFormat/>
    <w:rsid w:val="00616C08"/>
    <w:pPr>
      <w:ind w:left="720"/>
      <w:contextualSpacing/>
    </w:pPr>
  </w:style>
  <w:style w:type="character" w:styleId="Hyperlink">
    <w:name w:val="Hyperlink"/>
    <w:basedOn w:val="DefaultParagraphFont"/>
    <w:uiPriority w:val="99"/>
    <w:semiHidden/>
    <w:unhideWhenUsed/>
    <w:rsid w:val="00431EF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33069">
      <w:bodyDiv w:val="1"/>
      <w:marLeft w:val="0"/>
      <w:marRight w:val="0"/>
      <w:marTop w:val="0"/>
      <w:marBottom w:val="0"/>
      <w:divBdr>
        <w:top w:val="none" w:sz="0" w:space="0" w:color="auto"/>
        <w:left w:val="none" w:sz="0" w:space="0" w:color="auto"/>
        <w:bottom w:val="none" w:sz="0" w:space="0" w:color="auto"/>
        <w:right w:val="none" w:sz="0" w:space="0" w:color="auto"/>
      </w:divBdr>
    </w:div>
    <w:div w:id="738135013">
      <w:bodyDiv w:val="1"/>
      <w:marLeft w:val="0"/>
      <w:marRight w:val="0"/>
      <w:marTop w:val="0"/>
      <w:marBottom w:val="0"/>
      <w:divBdr>
        <w:top w:val="none" w:sz="0" w:space="0" w:color="auto"/>
        <w:left w:val="none" w:sz="0" w:space="0" w:color="auto"/>
        <w:bottom w:val="none" w:sz="0" w:space="0" w:color="auto"/>
        <w:right w:val="none" w:sz="0" w:space="0" w:color="auto"/>
      </w:divBdr>
    </w:div>
    <w:div w:id="803087452">
      <w:bodyDiv w:val="1"/>
      <w:marLeft w:val="0"/>
      <w:marRight w:val="0"/>
      <w:marTop w:val="0"/>
      <w:marBottom w:val="0"/>
      <w:divBdr>
        <w:top w:val="none" w:sz="0" w:space="0" w:color="auto"/>
        <w:left w:val="none" w:sz="0" w:space="0" w:color="auto"/>
        <w:bottom w:val="none" w:sz="0" w:space="0" w:color="auto"/>
        <w:right w:val="none" w:sz="0" w:space="0" w:color="auto"/>
      </w:divBdr>
    </w:div>
    <w:div w:id="958534676">
      <w:bodyDiv w:val="1"/>
      <w:marLeft w:val="0"/>
      <w:marRight w:val="0"/>
      <w:marTop w:val="0"/>
      <w:marBottom w:val="0"/>
      <w:divBdr>
        <w:top w:val="none" w:sz="0" w:space="0" w:color="auto"/>
        <w:left w:val="none" w:sz="0" w:space="0" w:color="auto"/>
        <w:bottom w:val="none" w:sz="0" w:space="0" w:color="auto"/>
        <w:right w:val="none" w:sz="0" w:space="0" w:color="auto"/>
      </w:divBdr>
    </w:div>
    <w:div w:id="967589351">
      <w:bodyDiv w:val="1"/>
      <w:marLeft w:val="0"/>
      <w:marRight w:val="0"/>
      <w:marTop w:val="0"/>
      <w:marBottom w:val="0"/>
      <w:divBdr>
        <w:top w:val="none" w:sz="0" w:space="0" w:color="auto"/>
        <w:left w:val="none" w:sz="0" w:space="0" w:color="auto"/>
        <w:bottom w:val="none" w:sz="0" w:space="0" w:color="auto"/>
        <w:right w:val="none" w:sz="0" w:space="0" w:color="auto"/>
      </w:divBdr>
    </w:div>
    <w:div w:id="1054309012">
      <w:bodyDiv w:val="1"/>
      <w:marLeft w:val="0"/>
      <w:marRight w:val="0"/>
      <w:marTop w:val="0"/>
      <w:marBottom w:val="0"/>
      <w:divBdr>
        <w:top w:val="none" w:sz="0" w:space="0" w:color="auto"/>
        <w:left w:val="none" w:sz="0" w:space="0" w:color="auto"/>
        <w:bottom w:val="none" w:sz="0" w:space="0" w:color="auto"/>
        <w:right w:val="none" w:sz="0" w:space="0" w:color="auto"/>
      </w:divBdr>
    </w:div>
    <w:div w:id="1077242372">
      <w:bodyDiv w:val="1"/>
      <w:marLeft w:val="0"/>
      <w:marRight w:val="0"/>
      <w:marTop w:val="0"/>
      <w:marBottom w:val="0"/>
      <w:divBdr>
        <w:top w:val="none" w:sz="0" w:space="0" w:color="auto"/>
        <w:left w:val="none" w:sz="0" w:space="0" w:color="auto"/>
        <w:bottom w:val="none" w:sz="0" w:space="0" w:color="auto"/>
        <w:right w:val="none" w:sz="0" w:space="0" w:color="auto"/>
      </w:divBdr>
    </w:div>
    <w:div w:id="1083064235">
      <w:bodyDiv w:val="1"/>
      <w:marLeft w:val="0"/>
      <w:marRight w:val="0"/>
      <w:marTop w:val="0"/>
      <w:marBottom w:val="0"/>
      <w:divBdr>
        <w:top w:val="none" w:sz="0" w:space="0" w:color="auto"/>
        <w:left w:val="none" w:sz="0" w:space="0" w:color="auto"/>
        <w:bottom w:val="none" w:sz="0" w:space="0" w:color="auto"/>
        <w:right w:val="none" w:sz="0" w:space="0" w:color="auto"/>
      </w:divBdr>
    </w:div>
    <w:div w:id="1139374042">
      <w:bodyDiv w:val="1"/>
      <w:marLeft w:val="0"/>
      <w:marRight w:val="0"/>
      <w:marTop w:val="0"/>
      <w:marBottom w:val="0"/>
      <w:divBdr>
        <w:top w:val="none" w:sz="0" w:space="0" w:color="auto"/>
        <w:left w:val="none" w:sz="0" w:space="0" w:color="auto"/>
        <w:bottom w:val="none" w:sz="0" w:space="0" w:color="auto"/>
        <w:right w:val="none" w:sz="0" w:space="0" w:color="auto"/>
      </w:divBdr>
    </w:div>
    <w:div w:id="1208372217">
      <w:bodyDiv w:val="1"/>
      <w:marLeft w:val="0"/>
      <w:marRight w:val="0"/>
      <w:marTop w:val="0"/>
      <w:marBottom w:val="0"/>
      <w:divBdr>
        <w:top w:val="none" w:sz="0" w:space="0" w:color="auto"/>
        <w:left w:val="none" w:sz="0" w:space="0" w:color="auto"/>
        <w:bottom w:val="none" w:sz="0" w:space="0" w:color="auto"/>
        <w:right w:val="none" w:sz="0" w:space="0" w:color="auto"/>
      </w:divBdr>
    </w:div>
    <w:div w:id="1331758277">
      <w:bodyDiv w:val="1"/>
      <w:marLeft w:val="0"/>
      <w:marRight w:val="0"/>
      <w:marTop w:val="0"/>
      <w:marBottom w:val="0"/>
      <w:divBdr>
        <w:top w:val="none" w:sz="0" w:space="0" w:color="auto"/>
        <w:left w:val="none" w:sz="0" w:space="0" w:color="auto"/>
        <w:bottom w:val="none" w:sz="0" w:space="0" w:color="auto"/>
        <w:right w:val="none" w:sz="0" w:space="0" w:color="auto"/>
      </w:divBdr>
    </w:div>
    <w:div w:id="1440830279">
      <w:bodyDiv w:val="1"/>
      <w:marLeft w:val="0"/>
      <w:marRight w:val="0"/>
      <w:marTop w:val="0"/>
      <w:marBottom w:val="0"/>
      <w:divBdr>
        <w:top w:val="none" w:sz="0" w:space="0" w:color="auto"/>
        <w:left w:val="none" w:sz="0" w:space="0" w:color="auto"/>
        <w:bottom w:val="none" w:sz="0" w:space="0" w:color="auto"/>
        <w:right w:val="none" w:sz="0" w:space="0" w:color="auto"/>
      </w:divBdr>
    </w:div>
    <w:div w:id="1543864292">
      <w:bodyDiv w:val="1"/>
      <w:marLeft w:val="0"/>
      <w:marRight w:val="0"/>
      <w:marTop w:val="0"/>
      <w:marBottom w:val="0"/>
      <w:divBdr>
        <w:top w:val="none" w:sz="0" w:space="0" w:color="auto"/>
        <w:left w:val="none" w:sz="0" w:space="0" w:color="auto"/>
        <w:bottom w:val="none" w:sz="0" w:space="0" w:color="auto"/>
        <w:right w:val="none" w:sz="0" w:space="0" w:color="auto"/>
      </w:divBdr>
    </w:div>
    <w:div w:id="1596480287">
      <w:bodyDiv w:val="1"/>
      <w:marLeft w:val="0"/>
      <w:marRight w:val="0"/>
      <w:marTop w:val="0"/>
      <w:marBottom w:val="0"/>
      <w:divBdr>
        <w:top w:val="none" w:sz="0" w:space="0" w:color="auto"/>
        <w:left w:val="none" w:sz="0" w:space="0" w:color="auto"/>
        <w:bottom w:val="none" w:sz="0" w:space="0" w:color="auto"/>
        <w:right w:val="none" w:sz="0" w:space="0" w:color="auto"/>
      </w:divBdr>
      <w:divsChild>
        <w:div w:id="1975331085">
          <w:marLeft w:val="0"/>
          <w:marRight w:val="0"/>
          <w:marTop w:val="0"/>
          <w:marBottom w:val="0"/>
          <w:divBdr>
            <w:top w:val="none" w:sz="0" w:space="0" w:color="auto"/>
            <w:left w:val="none" w:sz="0" w:space="0" w:color="auto"/>
            <w:bottom w:val="none" w:sz="0" w:space="0" w:color="auto"/>
            <w:right w:val="none" w:sz="0" w:space="0" w:color="auto"/>
          </w:divBdr>
        </w:div>
      </w:divsChild>
    </w:div>
    <w:div w:id="1667898762">
      <w:bodyDiv w:val="1"/>
      <w:marLeft w:val="0"/>
      <w:marRight w:val="0"/>
      <w:marTop w:val="0"/>
      <w:marBottom w:val="0"/>
      <w:divBdr>
        <w:top w:val="none" w:sz="0" w:space="0" w:color="auto"/>
        <w:left w:val="none" w:sz="0" w:space="0" w:color="auto"/>
        <w:bottom w:val="none" w:sz="0" w:space="0" w:color="auto"/>
        <w:right w:val="none" w:sz="0" w:space="0" w:color="auto"/>
      </w:divBdr>
    </w:div>
    <w:div w:id="1788427448">
      <w:bodyDiv w:val="1"/>
      <w:marLeft w:val="0"/>
      <w:marRight w:val="0"/>
      <w:marTop w:val="0"/>
      <w:marBottom w:val="0"/>
      <w:divBdr>
        <w:top w:val="none" w:sz="0" w:space="0" w:color="auto"/>
        <w:left w:val="none" w:sz="0" w:space="0" w:color="auto"/>
        <w:bottom w:val="none" w:sz="0" w:space="0" w:color="auto"/>
        <w:right w:val="none" w:sz="0" w:space="0" w:color="auto"/>
      </w:divBdr>
    </w:div>
    <w:div w:id="1793137113">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63001096">
      <w:bodyDiv w:val="1"/>
      <w:marLeft w:val="0"/>
      <w:marRight w:val="0"/>
      <w:marTop w:val="0"/>
      <w:marBottom w:val="0"/>
      <w:divBdr>
        <w:top w:val="none" w:sz="0" w:space="0" w:color="auto"/>
        <w:left w:val="none" w:sz="0" w:space="0" w:color="auto"/>
        <w:bottom w:val="none" w:sz="0" w:space="0" w:color="auto"/>
        <w:right w:val="none" w:sz="0" w:space="0" w:color="auto"/>
      </w:divBdr>
    </w:div>
    <w:div w:id="1976370824">
      <w:bodyDiv w:val="1"/>
      <w:marLeft w:val="0"/>
      <w:marRight w:val="0"/>
      <w:marTop w:val="0"/>
      <w:marBottom w:val="0"/>
      <w:divBdr>
        <w:top w:val="none" w:sz="0" w:space="0" w:color="auto"/>
        <w:left w:val="none" w:sz="0" w:space="0" w:color="auto"/>
        <w:bottom w:val="none" w:sz="0" w:space="0" w:color="auto"/>
        <w:right w:val="none" w:sz="0" w:space="0" w:color="auto"/>
      </w:divBdr>
    </w:div>
    <w:div w:id="20516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Schachter</dc:creator>
  <cp:keywords/>
  <dc:description/>
  <cp:lastModifiedBy>Rachel Schachter</cp:lastModifiedBy>
  <cp:revision>7</cp:revision>
  <dcterms:created xsi:type="dcterms:W3CDTF">2025-04-02T16:35:00Z</dcterms:created>
  <dcterms:modified xsi:type="dcterms:W3CDTF">2026-08-11T21:27:00Z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